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A7E" w:rsidRDefault="00B04A7E" w:rsidP="00B04A7E">
      <w:pPr>
        <w:pStyle w:val="a3"/>
        <w:jc w:val="center"/>
        <w:rPr>
          <w:b w:val="0"/>
        </w:rPr>
      </w:pPr>
      <w:r>
        <w:t>МИКРОДАРАЖАДА ФИРМА</w:t>
      </w:r>
      <w:bookmarkStart w:id="0" w:name="_GoBack"/>
      <w:bookmarkEnd w:id="0"/>
      <w:r>
        <w:t xml:space="preserve"> СТРАТЕГИК  РЕЖАЛАШТИРИШНИ ТАШКИЛ ЭТИШ</w:t>
      </w:r>
    </w:p>
    <w:p w:rsidR="00B04A7E" w:rsidRDefault="00B04A7E" w:rsidP="00B04A7E">
      <w:pPr>
        <w:jc w:val="center"/>
        <w:rPr>
          <w:rFonts w:ascii="Bodo_uzb" w:hAnsi="Bodo_uzb"/>
          <w:b/>
          <w:sz w:val="28"/>
        </w:rPr>
      </w:pPr>
    </w:p>
    <w:p w:rsidR="00B04A7E" w:rsidRDefault="00B04A7E" w:rsidP="00B04A7E">
      <w:pPr>
        <w:jc w:val="center"/>
        <w:rPr>
          <w:rFonts w:ascii="Bodo_uzb" w:hAnsi="Bodo_uzb"/>
          <w:b/>
          <w:sz w:val="28"/>
        </w:rPr>
      </w:pPr>
      <w:r>
        <w:rPr>
          <w:rFonts w:ascii="Bodo_uzb" w:hAnsi="Bodo_uzb"/>
          <w:b/>
          <w:sz w:val="28"/>
        </w:rPr>
        <w:t>РЕЖА:</w:t>
      </w:r>
    </w:p>
    <w:p w:rsidR="00B04A7E" w:rsidRDefault="00B04A7E" w:rsidP="00B04A7E">
      <w:pPr>
        <w:jc w:val="both"/>
        <w:rPr>
          <w:rFonts w:ascii="Bodo_uzb" w:hAnsi="Bodo_uzb"/>
          <w:b/>
          <w:sz w:val="28"/>
        </w:rPr>
      </w:pPr>
    </w:p>
    <w:p w:rsidR="00B04A7E" w:rsidRDefault="00B04A7E" w:rsidP="00B04A7E">
      <w:pPr>
        <w:jc w:val="both"/>
        <w:rPr>
          <w:rFonts w:ascii="Bodo_uzb" w:hAnsi="Bodo_uzb"/>
          <w:b/>
          <w:sz w:val="28"/>
        </w:rPr>
      </w:pPr>
      <w:r>
        <w:rPr>
          <w:rFonts w:ascii="Bodo_uzb" w:hAnsi="Bodo_uzb"/>
          <w:b/>
          <w:sz w:val="28"/>
        </w:rPr>
        <w:t>1. Фирманинг  ички  ва ташқи муҳитлари таҳлили</w:t>
      </w:r>
    </w:p>
    <w:p w:rsidR="00B04A7E" w:rsidRDefault="00B04A7E" w:rsidP="00B04A7E">
      <w:pPr>
        <w:jc w:val="both"/>
        <w:rPr>
          <w:rFonts w:ascii="Bodo_uzb" w:hAnsi="Bodo_uzb"/>
          <w:b/>
          <w:sz w:val="28"/>
        </w:rPr>
      </w:pPr>
      <w:r>
        <w:rPr>
          <w:rFonts w:ascii="Bodo_uzb" w:hAnsi="Bodo_uzb"/>
          <w:b/>
          <w:sz w:val="28"/>
        </w:rPr>
        <w:t xml:space="preserve">2. Ҳаракат  йўналишини  аниқлаш  </w:t>
      </w:r>
    </w:p>
    <w:p w:rsidR="00B04A7E" w:rsidRDefault="00B04A7E" w:rsidP="00B04A7E">
      <w:pPr>
        <w:jc w:val="both"/>
        <w:rPr>
          <w:rFonts w:ascii="Bodo_uzb" w:hAnsi="Bodo_uzb"/>
          <w:b/>
          <w:sz w:val="28"/>
        </w:rPr>
      </w:pPr>
      <w:r>
        <w:rPr>
          <w:rFonts w:ascii="Bodo_uzb" w:hAnsi="Bodo_uzb"/>
          <w:b/>
          <w:sz w:val="28"/>
        </w:rPr>
        <w:t>3. Фирманинг стратегияси, миссияси  (асосий вазифаси)  мақсадлари</w:t>
      </w:r>
    </w:p>
    <w:p w:rsidR="00B04A7E" w:rsidRDefault="00B04A7E" w:rsidP="00B04A7E">
      <w:pPr>
        <w:jc w:val="center"/>
        <w:rPr>
          <w:rFonts w:ascii="Bodo_uzb" w:hAnsi="Bodo_uzb"/>
          <w:b/>
          <w:sz w:val="28"/>
        </w:rPr>
      </w:pPr>
    </w:p>
    <w:p w:rsidR="00B04A7E" w:rsidRDefault="00B04A7E" w:rsidP="00B04A7E">
      <w:pPr>
        <w:jc w:val="center"/>
        <w:rPr>
          <w:rFonts w:ascii="Bodo_uzb" w:hAnsi="Bodo_uzb"/>
          <w:b/>
          <w:sz w:val="28"/>
        </w:rPr>
      </w:pPr>
    </w:p>
    <w:p w:rsidR="00B04A7E" w:rsidRDefault="00B04A7E" w:rsidP="00B04A7E">
      <w:pPr>
        <w:jc w:val="center"/>
        <w:rPr>
          <w:rFonts w:ascii="Bodo_uzb" w:hAnsi="Bodo_uzb"/>
          <w:b/>
          <w:sz w:val="28"/>
        </w:rPr>
      </w:pPr>
      <w:r>
        <w:rPr>
          <w:rFonts w:ascii="Bodo_uzb" w:hAnsi="Bodo_uzb"/>
          <w:b/>
          <w:sz w:val="28"/>
        </w:rPr>
        <w:t>10.1. Фирманинг  ички  ва ташқи муҳитлари таҳлили</w:t>
      </w:r>
    </w:p>
    <w:p w:rsidR="00B04A7E" w:rsidRDefault="00B04A7E" w:rsidP="00B04A7E">
      <w:pPr>
        <w:jc w:val="center"/>
        <w:rPr>
          <w:rFonts w:ascii="Bodo_uzb" w:hAnsi="Bodo_uzb"/>
          <w:b/>
          <w:sz w:val="28"/>
        </w:rPr>
      </w:pPr>
    </w:p>
    <w:p w:rsidR="00B04A7E" w:rsidRDefault="00B04A7E" w:rsidP="00B04A7E">
      <w:pPr>
        <w:pStyle w:val="24"/>
        <w:ind w:firstLine="708"/>
        <w:jc w:val="both"/>
        <w:rPr>
          <w:sz w:val="28"/>
        </w:rPr>
      </w:pPr>
      <w:r>
        <w:rPr>
          <w:sz w:val="28"/>
        </w:rPr>
        <w:t>Ташкилот  муҳ</w:t>
      </w:r>
      <w:r>
        <w:rPr>
          <w:sz w:val="28"/>
        </w:rPr>
        <w:t>и</w:t>
      </w:r>
      <w:r>
        <w:rPr>
          <w:sz w:val="28"/>
        </w:rPr>
        <w:t>тининг  таҳлили,  бу – ташқи ва ички муҳитнинг  фирманинг ўз  мақсадларига эришиш  қобилиятларига  (имкониятларига) таъсир этиши мумкин бўлган  ниҳоятда муҳим  элементларини  аниқлаш  жара</w:t>
      </w:r>
      <w:r>
        <w:rPr>
          <w:sz w:val="28"/>
        </w:rPr>
        <w:t>ё</w:t>
      </w:r>
      <w:r>
        <w:rPr>
          <w:sz w:val="28"/>
        </w:rPr>
        <w:t>нидир.</w:t>
      </w:r>
    </w:p>
    <w:p w:rsidR="00B04A7E" w:rsidRDefault="00B04A7E" w:rsidP="00B04A7E">
      <w:pPr>
        <w:pStyle w:val="24"/>
        <w:jc w:val="both"/>
        <w:rPr>
          <w:sz w:val="28"/>
        </w:rPr>
      </w:pPr>
      <w:r>
        <w:rPr>
          <w:sz w:val="28"/>
        </w:rPr>
        <w:tab/>
        <w:t>Муҳит  таҳлили  фирманинг фаолиятида бир қатор  муҳим  вазифа  (фун</w:t>
      </w:r>
      <w:r>
        <w:rPr>
          <w:sz w:val="28"/>
        </w:rPr>
        <w:t>к</w:t>
      </w:r>
      <w:r>
        <w:rPr>
          <w:sz w:val="28"/>
        </w:rPr>
        <w:t>ция)ларни бажаради:</w:t>
      </w:r>
    </w:p>
    <w:p w:rsidR="00B04A7E" w:rsidRDefault="00B04A7E" w:rsidP="00B04A7E">
      <w:pPr>
        <w:numPr>
          <w:ilvl w:val="0"/>
          <w:numId w:val="2"/>
        </w:numPr>
        <w:jc w:val="both"/>
        <w:rPr>
          <w:rFonts w:ascii="Bodo_uzb" w:hAnsi="Bodo_uzb"/>
          <w:sz w:val="28"/>
        </w:rPr>
      </w:pPr>
      <w:r>
        <w:rPr>
          <w:rFonts w:ascii="Bodo_uzb" w:hAnsi="Bodo_uzb"/>
          <w:sz w:val="28"/>
        </w:rPr>
        <w:t xml:space="preserve">стратегик режалаштириш  нуқтаи  назаридан, иқтисодий  ташкилот  (иқтисодий ташкилотчилик) ва унинг  келажагига  таъсир этувчи энг муҳим  омилларни ҳисобга олишни  яхшилайди (янгилаштиради); </w:t>
      </w:r>
    </w:p>
    <w:p w:rsidR="00B04A7E" w:rsidRDefault="00B04A7E" w:rsidP="00B04A7E">
      <w:pPr>
        <w:numPr>
          <w:ilvl w:val="0"/>
          <w:numId w:val="2"/>
        </w:numPr>
        <w:jc w:val="both"/>
        <w:rPr>
          <w:rFonts w:ascii="Bodo_uzb" w:hAnsi="Bodo_uzb"/>
          <w:sz w:val="28"/>
        </w:rPr>
      </w:pPr>
      <w:r>
        <w:rPr>
          <w:rFonts w:ascii="Bodo_uzb" w:hAnsi="Bodo_uzb"/>
          <w:sz w:val="28"/>
        </w:rPr>
        <w:t xml:space="preserve">фирманинг сиёсати  нуқтаи назаридан унга  ўзи тўғрисида  янада (энг)  ижобий  таассурот яратиш  (қолдириш)га ёрдам беради; </w:t>
      </w:r>
    </w:p>
    <w:p w:rsidR="00B04A7E" w:rsidRDefault="00B04A7E" w:rsidP="00B04A7E">
      <w:pPr>
        <w:numPr>
          <w:ilvl w:val="0"/>
          <w:numId w:val="2"/>
        </w:numPr>
        <w:jc w:val="both"/>
        <w:rPr>
          <w:rFonts w:ascii="Bodo_uzb" w:hAnsi="Bodo_uzb"/>
          <w:sz w:val="28"/>
        </w:rPr>
      </w:pPr>
      <w:r>
        <w:rPr>
          <w:rFonts w:ascii="Bodo_uzb" w:hAnsi="Bodo_uzb"/>
          <w:sz w:val="28"/>
        </w:rPr>
        <w:t>жорий фаолият  нуқтаи  назаридан, ишчи вазифаларнинг  энг яхши  баж</w:t>
      </w:r>
      <w:r>
        <w:rPr>
          <w:rFonts w:ascii="Bodo_uzb" w:hAnsi="Bodo_uzb"/>
          <w:sz w:val="28"/>
        </w:rPr>
        <w:t>а</w:t>
      </w:r>
      <w:r>
        <w:rPr>
          <w:rFonts w:ascii="Bodo_uzb" w:hAnsi="Bodo_uzb"/>
          <w:sz w:val="28"/>
        </w:rPr>
        <w:t>рилиши учун зарур бўлган ахборот билан  таъминлайди.</w:t>
      </w:r>
    </w:p>
    <w:p w:rsidR="00B04A7E" w:rsidRDefault="00B04A7E" w:rsidP="00B04A7E">
      <w:pPr>
        <w:ind w:firstLine="708"/>
        <w:jc w:val="both"/>
        <w:rPr>
          <w:rFonts w:ascii="Bodo_uzb" w:hAnsi="Bodo_uzb"/>
          <w:sz w:val="28"/>
        </w:rPr>
      </w:pPr>
      <w:r>
        <w:rPr>
          <w:rFonts w:ascii="Bodo_uzb" w:hAnsi="Bodo_uzb"/>
          <w:sz w:val="28"/>
        </w:rPr>
        <w:t>Ташкилий муҳи</w:t>
      </w:r>
      <w:r>
        <w:rPr>
          <w:rFonts w:ascii="Bodo_uzb" w:hAnsi="Bodo_uzb"/>
          <w:sz w:val="28"/>
        </w:rPr>
        <w:t>т</w:t>
      </w:r>
      <w:r>
        <w:rPr>
          <w:rFonts w:ascii="Bodo_uzb" w:hAnsi="Bodo_uzb"/>
          <w:sz w:val="28"/>
        </w:rPr>
        <w:t xml:space="preserve"> таҳлили, жараёни фирманинг  ички ва ташқи  макони  (муҳит) асосий  элементларининг  аниқланишидан  бошланади. Бу элементлар  аниқланганидан  сўнг фирма  уларнинг орасидан энг  муҳимларини (бе</w:t>
      </w:r>
      <w:r>
        <w:rPr>
          <w:rFonts w:ascii="Bodo_uzb" w:hAnsi="Bodo_uzb"/>
          <w:sz w:val="28"/>
        </w:rPr>
        <w:t>л</w:t>
      </w:r>
      <w:r>
        <w:rPr>
          <w:rFonts w:ascii="Bodo_uzb" w:hAnsi="Bodo_uzb"/>
          <w:sz w:val="28"/>
        </w:rPr>
        <w:t>гилаб)  ажратиб олиши  шарт: уларни  «критик  нуқталар» деб номлашади.  Кейин фирма критик  нуқталар  тўғрисидаги  зарурий  ахборотларни  тў</w:t>
      </w:r>
      <w:r>
        <w:rPr>
          <w:rFonts w:ascii="Bodo_uzb" w:hAnsi="Bodo_uzb"/>
          <w:sz w:val="28"/>
        </w:rPr>
        <w:t>п</w:t>
      </w:r>
      <w:r>
        <w:rPr>
          <w:rFonts w:ascii="Bodo_uzb" w:hAnsi="Bodo_uzb"/>
          <w:sz w:val="28"/>
        </w:rPr>
        <w:t xml:space="preserve">лайди. </w:t>
      </w:r>
    </w:p>
    <w:p w:rsidR="00B04A7E" w:rsidRDefault="00B04A7E" w:rsidP="00B04A7E">
      <w:pPr>
        <w:jc w:val="both"/>
        <w:rPr>
          <w:rFonts w:ascii="Bodo_uzb" w:hAnsi="Bodo_uzb"/>
          <w:sz w:val="28"/>
        </w:rPr>
      </w:pPr>
      <w:r>
        <w:rPr>
          <w:rFonts w:ascii="Bodo_uzb" w:hAnsi="Bodo_uzb"/>
          <w:sz w:val="28"/>
        </w:rPr>
        <w:tab/>
        <w:t>Ҳар бир  (исталган) ташкилотнинг  муҳитини уч муҳит: ички м</w:t>
      </w:r>
      <w:r>
        <w:rPr>
          <w:rFonts w:ascii="Bodo_uzb" w:hAnsi="Bodo_uzb"/>
          <w:sz w:val="28"/>
        </w:rPr>
        <w:t>у</w:t>
      </w:r>
      <w:r>
        <w:rPr>
          <w:rFonts w:ascii="Bodo_uzb" w:hAnsi="Bodo_uzb"/>
          <w:sz w:val="28"/>
        </w:rPr>
        <w:t>ҳит, ишчи муҳит,  умумий  муҳитларнинг  йиғиндиси  сифатида  таърифлаш  мумкин.</w:t>
      </w:r>
    </w:p>
    <w:p w:rsidR="00B04A7E" w:rsidRDefault="00B04A7E" w:rsidP="00B04A7E">
      <w:pPr>
        <w:jc w:val="both"/>
        <w:rPr>
          <w:rFonts w:ascii="Bodo_uzb" w:hAnsi="Bodo_uzb"/>
          <w:sz w:val="28"/>
        </w:rPr>
      </w:pPr>
      <w:r>
        <w:rPr>
          <w:rFonts w:ascii="Bodo_uzb" w:hAnsi="Bodo_uzb"/>
          <w:sz w:val="28"/>
        </w:rPr>
        <w:tab/>
        <w:t>Ташкилотларнинг  ички муҳити  ўз ичига  қуйидаги  асосий элементла</w:t>
      </w:r>
      <w:r>
        <w:rPr>
          <w:rFonts w:ascii="Bodo_uzb" w:hAnsi="Bodo_uzb"/>
          <w:sz w:val="28"/>
        </w:rPr>
        <w:t>р</w:t>
      </w:r>
      <w:r>
        <w:rPr>
          <w:rFonts w:ascii="Bodo_uzb" w:hAnsi="Bodo_uzb"/>
          <w:sz w:val="28"/>
        </w:rPr>
        <w:t>ни олади:  ишлаб чиқариш, молия  ходимларини бошқариш, маркетинг, та</w:t>
      </w:r>
      <w:r>
        <w:rPr>
          <w:rFonts w:ascii="Bodo_uzb" w:hAnsi="Bodo_uzb"/>
          <w:sz w:val="28"/>
        </w:rPr>
        <w:t>ш</w:t>
      </w:r>
      <w:r>
        <w:rPr>
          <w:rFonts w:ascii="Bodo_uzb" w:hAnsi="Bodo_uzb"/>
          <w:sz w:val="28"/>
        </w:rPr>
        <w:t>килий  структура  (тузилма). Ички муҳит  тавсифи  ташкилот фаолиятининг кучли ва кучсиз  томонлари,  унинг ички имкониятлари  тўғрисида  тасаввур  б</w:t>
      </w:r>
      <w:r>
        <w:rPr>
          <w:rFonts w:ascii="Bodo_uzb" w:hAnsi="Bodo_uzb"/>
          <w:sz w:val="28"/>
        </w:rPr>
        <w:t>е</w:t>
      </w:r>
      <w:r>
        <w:rPr>
          <w:rFonts w:ascii="Bodo_uzb" w:hAnsi="Bodo_uzb"/>
          <w:sz w:val="28"/>
        </w:rPr>
        <w:t xml:space="preserve">ради. </w:t>
      </w:r>
    </w:p>
    <w:p w:rsidR="00B04A7E" w:rsidRDefault="00B04A7E" w:rsidP="00B04A7E">
      <w:pPr>
        <w:jc w:val="both"/>
        <w:rPr>
          <w:rFonts w:ascii="Bodo_uzb" w:hAnsi="Bodo_uzb"/>
          <w:sz w:val="28"/>
        </w:rPr>
      </w:pPr>
      <w:r>
        <w:rPr>
          <w:rFonts w:ascii="Bodo_uzb" w:hAnsi="Bodo_uzb"/>
          <w:sz w:val="28"/>
        </w:rPr>
        <w:lastRenderedPageBreak/>
        <w:tab/>
        <w:t xml:space="preserve">Бошқа  ички муҳит  (макон)  фирманинг ташқи муҳитини  ташкил этади. </w:t>
      </w:r>
    </w:p>
    <w:p w:rsidR="00B04A7E" w:rsidRDefault="00B04A7E" w:rsidP="00B04A7E">
      <w:pPr>
        <w:jc w:val="both"/>
        <w:rPr>
          <w:rFonts w:ascii="Bodo_uzb" w:hAnsi="Bodo_uzb"/>
          <w:sz w:val="28"/>
        </w:rPr>
      </w:pPr>
      <w:r>
        <w:rPr>
          <w:rFonts w:ascii="Bodo_uzb" w:hAnsi="Bodo_uzb"/>
          <w:sz w:val="28"/>
        </w:rPr>
        <w:tab/>
        <w:t>Ички муҳит – фирма билан бўлган  бевосита  алоқалар  муҳитидир. У ўз ичига  бозорнинг  фирма  билан  тўғридан - тўғри  муносабатлари  бў</w:t>
      </w:r>
      <w:r>
        <w:rPr>
          <w:rFonts w:ascii="Bodo_uzb" w:hAnsi="Bodo_uzb"/>
          <w:sz w:val="28"/>
        </w:rPr>
        <w:t>л</w:t>
      </w:r>
      <w:r>
        <w:rPr>
          <w:rFonts w:ascii="Bodo_uzb" w:hAnsi="Bodo_uzb"/>
          <w:sz w:val="28"/>
        </w:rPr>
        <w:t>ган ёки  фирмага  тўғридан - тўғри  таъсир этувчи  майдонларини олади. Бу, биринчидан, фирмага  зарур  бўлган  иқтисодий  ресурсларни  (хомашё, м</w:t>
      </w:r>
      <w:r>
        <w:rPr>
          <w:rFonts w:ascii="Bodo_uzb" w:hAnsi="Bodo_uzb"/>
          <w:sz w:val="28"/>
        </w:rPr>
        <w:t>о</w:t>
      </w:r>
      <w:r>
        <w:rPr>
          <w:rFonts w:ascii="Bodo_uzb" w:hAnsi="Bodo_uzb"/>
          <w:sz w:val="28"/>
        </w:rPr>
        <w:t>лиявий капитал, ишлаб чиқарувчи капитал) етказиб  берувчилардир. Меҳнат таъминотчилари -  ёлланма ишчилар  алоҳида  ажратилади, сўнг  мижозлар  - фирма  маҳсулоти истеъмолчилари,  воситачилар – молиявий, савдо, ма</w:t>
      </w:r>
      <w:r>
        <w:rPr>
          <w:rFonts w:ascii="Bodo_uzb" w:hAnsi="Bodo_uzb"/>
          <w:sz w:val="28"/>
        </w:rPr>
        <w:t>р</w:t>
      </w:r>
      <w:r>
        <w:rPr>
          <w:rFonts w:ascii="Bodo_uzb" w:hAnsi="Bodo_uzb"/>
          <w:sz w:val="28"/>
        </w:rPr>
        <w:t>кетинг  воситачилари, давлатнинг  иқтисодий  тузилмалари (масалан,  солиқ назорати) алоҳида ажратилади. Иккинчидан, ишчи  муҳит  элементлари  қаторига  рақобатчи фирмалар ва алоқа  аудиториялари,  фирманинг  ижобий  ёки  салбий  қиёфаси  шаклланишига  муҳим таъсир ўтказувчи оммавий  ахборот  воситалари, и</w:t>
      </w:r>
      <w:r>
        <w:rPr>
          <w:rFonts w:ascii="Bodo_uzb" w:hAnsi="Bodo_uzb"/>
          <w:sz w:val="28"/>
        </w:rPr>
        <w:t>м</w:t>
      </w:r>
      <w:r>
        <w:rPr>
          <w:rFonts w:ascii="Bodo_uzb" w:hAnsi="Bodo_uzb"/>
          <w:sz w:val="28"/>
        </w:rPr>
        <w:t xml:space="preserve">теъмолчилар жамиятлари ва бошқалар  киритилади.    </w:t>
      </w:r>
    </w:p>
    <w:p w:rsidR="00B04A7E" w:rsidRDefault="00B04A7E" w:rsidP="00B04A7E">
      <w:pPr>
        <w:jc w:val="both"/>
        <w:rPr>
          <w:rFonts w:ascii="Bodo_uzb" w:hAnsi="Bodo_uzb"/>
          <w:sz w:val="28"/>
        </w:rPr>
      </w:pPr>
      <w:r>
        <w:rPr>
          <w:rFonts w:ascii="Bodo_uzb" w:hAnsi="Bodo_uzb"/>
          <w:sz w:val="28"/>
        </w:rPr>
        <w:tab/>
        <w:t>Ташкилотнинг ишчи  муҳитини  бошқача  қилиб  фирманинг микро м</w:t>
      </w:r>
      <w:r>
        <w:rPr>
          <w:rFonts w:ascii="Bodo_uzb" w:hAnsi="Bodo_uzb"/>
          <w:sz w:val="28"/>
        </w:rPr>
        <w:t>у</w:t>
      </w:r>
      <w:r>
        <w:rPr>
          <w:rFonts w:ascii="Bodo_uzb" w:hAnsi="Bodo_uzb"/>
          <w:sz w:val="28"/>
        </w:rPr>
        <w:t xml:space="preserve">ҳити деб  ҳам номлашади. </w:t>
      </w:r>
    </w:p>
    <w:p w:rsidR="00B04A7E" w:rsidRDefault="00B04A7E" w:rsidP="00B04A7E">
      <w:pPr>
        <w:jc w:val="both"/>
        <w:rPr>
          <w:rFonts w:ascii="Bodo_uzb" w:hAnsi="Bodo_uzb"/>
          <w:sz w:val="28"/>
        </w:rPr>
      </w:pPr>
      <w:r>
        <w:rPr>
          <w:rFonts w:ascii="Bodo_uzb" w:hAnsi="Bodo_uzb"/>
          <w:sz w:val="28"/>
        </w:rPr>
        <w:tab/>
        <w:t>Умумий  муҳит  фирма билан  тўғридан - тўғри  боғланган,  бироқ  би</w:t>
      </w:r>
      <w:r>
        <w:rPr>
          <w:rFonts w:ascii="Bodo_uzb" w:hAnsi="Bodo_uzb"/>
          <w:sz w:val="28"/>
        </w:rPr>
        <w:t>з</w:t>
      </w:r>
      <w:r>
        <w:rPr>
          <w:rFonts w:ascii="Bodo_uzb" w:hAnsi="Bodo_uzb"/>
          <w:sz w:val="28"/>
        </w:rPr>
        <w:t>неснинг  умумий атмосфераси  (муҳити) шаклланишига  таъсир этувчи электрлардан  иборат. Бизнеснинг  умумий  муҳитини баъзида  «фирма  эк</w:t>
      </w:r>
      <w:r>
        <w:rPr>
          <w:rFonts w:ascii="Bodo_uzb" w:hAnsi="Bodo_uzb"/>
          <w:sz w:val="28"/>
        </w:rPr>
        <w:t>о</w:t>
      </w:r>
      <w:r>
        <w:rPr>
          <w:rFonts w:ascii="Bodo_uzb" w:hAnsi="Bodo_uzb"/>
          <w:sz w:val="28"/>
        </w:rPr>
        <w:t>логияси»  деб ҳам номлашади. Умумий  муҳит  – фирманинг  белвосита  алоқалари  муҳитидир. Умумий  муҳитни  тўрт  асосий  элементга  а</w:t>
      </w:r>
      <w:r>
        <w:rPr>
          <w:rFonts w:ascii="Bodo_uzb" w:hAnsi="Bodo_uzb"/>
          <w:sz w:val="28"/>
        </w:rPr>
        <w:t>ж</w:t>
      </w:r>
      <w:r>
        <w:rPr>
          <w:rFonts w:ascii="Bodo_uzb" w:hAnsi="Bodo_uzb"/>
          <w:sz w:val="28"/>
        </w:rPr>
        <w:t>ратишади – иқтисодий, технологик, сиёсий ва ижтимоий  омиллар. Уларнинг  ҳар бири,  ўз  навбатида, бошқа омиллар билан  яқиндан  боғланган бўлади ва уларга таъсир этади (8-расм).</w:t>
      </w:r>
    </w:p>
    <w:p w:rsidR="00B04A7E" w:rsidRDefault="00B04A7E" w:rsidP="00B04A7E">
      <w:pPr>
        <w:jc w:val="both"/>
        <w:rPr>
          <w:rFonts w:ascii="Bodo_uzb" w:hAnsi="Bodo_uzb"/>
          <w:sz w:val="28"/>
        </w:rPr>
      </w:pPr>
      <w:r>
        <w:rPr>
          <w:rFonts w:ascii="Bodo_uzb" w:hAnsi="Bodo_uzb"/>
          <w:sz w:val="28"/>
        </w:rPr>
        <w:t xml:space="preserve">принципиал  жиҳатдан  янгича ва муомала учун оддий  бўлган,  </w:t>
      </w:r>
      <w:r>
        <w:rPr>
          <w:rFonts w:ascii="Bodo_uzb" w:hAnsi="Bodo_uzb"/>
          <w:sz w:val="28"/>
          <w:lang w:val="en-US"/>
        </w:rPr>
        <w:t>I</w:t>
      </w:r>
      <w:r>
        <w:rPr>
          <w:rFonts w:ascii="Bodo_uzb" w:hAnsi="Bodo_uzb"/>
          <w:sz w:val="28"/>
        </w:rPr>
        <w:t>ВМ  томон</w:t>
      </w:r>
      <w:r>
        <w:rPr>
          <w:rFonts w:ascii="Bodo_uzb" w:hAnsi="Bodo_uzb"/>
          <w:sz w:val="28"/>
        </w:rPr>
        <w:t>и</w:t>
      </w:r>
      <w:r>
        <w:rPr>
          <w:rFonts w:ascii="Bodo_uzb" w:hAnsi="Bodo_uzb"/>
          <w:sz w:val="28"/>
        </w:rPr>
        <w:t>дан  ишлаб чиқарилаётган йирик  ЭҲМ лар   чиқариш орқали эгаллади.</w:t>
      </w:r>
    </w:p>
    <w:p w:rsidR="00B04A7E" w:rsidRDefault="00B04A7E" w:rsidP="00B04A7E">
      <w:pPr>
        <w:jc w:val="both"/>
        <w:rPr>
          <w:rFonts w:ascii="Bodo_uzb" w:hAnsi="Bodo_uzb"/>
          <w:sz w:val="28"/>
        </w:rPr>
      </w:pPr>
      <w:r>
        <w:rPr>
          <w:rFonts w:ascii="Bodo_uzb" w:hAnsi="Bodo_uzb"/>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ge">
                  <wp:posOffset>4972685</wp:posOffset>
                </wp:positionV>
                <wp:extent cx="6057900" cy="1850390"/>
                <wp:effectExtent l="3810" t="12065" r="0" b="444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1850390"/>
                          <a:chOff x="1701" y="6964"/>
                          <a:chExt cx="9540" cy="3060"/>
                        </a:xfrm>
                      </wpg:grpSpPr>
                      <wps:wsp>
                        <wps:cNvPr id="2" name="Rectangle 3"/>
                        <wps:cNvSpPr>
                          <a:spLocks noChangeArrowheads="1"/>
                        </wps:cNvSpPr>
                        <wps:spPr bwMode="auto">
                          <a:xfrm>
                            <a:off x="3141" y="6964"/>
                            <a:ext cx="2520" cy="720"/>
                          </a:xfrm>
                          <a:prstGeom prst="rect">
                            <a:avLst/>
                          </a:prstGeom>
                          <a:solidFill>
                            <a:srgbClr val="FFFFFF"/>
                          </a:solidFill>
                          <a:ln w="9525">
                            <a:solidFill>
                              <a:srgbClr val="000000"/>
                            </a:solidFill>
                            <a:miter lim="800000"/>
                            <a:headEnd/>
                            <a:tailEnd/>
                          </a:ln>
                        </wps:spPr>
                        <wps:txbx>
                          <w:txbxContent>
                            <w:p w:rsidR="00B04A7E" w:rsidRDefault="00B04A7E" w:rsidP="00B04A7E">
                              <w:pPr>
                                <w:pStyle w:val="21"/>
                                <w:widowControl/>
                                <w:overflowPunct/>
                                <w:autoSpaceDE/>
                                <w:autoSpaceDN/>
                                <w:adjustRightInd/>
                                <w:textAlignment w:val="auto"/>
                                <w:rPr>
                                  <w:rFonts w:ascii="Bodo_uzb" w:hAnsi="Bodo_uzb"/>
                                  <w:sz w:val="24"/>
                                  <w:lang w:val="ru-RU"/>
                                </w:rPr>
                              </w:pPr>
                              <w:r>
                                <w:rPr>
                                  <w:rFonts w:ascii="Bodo_uzb" w:hAnsi="Bodo_uzb"/>
                                  <w:sz w:val="24"/>
                                  <w:lang w:val="ru-RU"/>
                                </w:rPr>
                                <w:t>Сиёсий омиллар</w:t>
                              </w:r>
                            </w:p>
                          </w:txbxContent>
                        </wps:txbx>
                        <wps:bodyPr rot="0" vert="horz" wrap="square" lIns="18000" tIns="90000" rIns="18000" bIns="90000" anchor="t" anchorCtr="0" upright="1">
                          <a:noAutofit/>
                        </wps:bodyPr>
                      </wps:wsp>
                      <wps:wsp>
                        <wps:cNvPr id="3" name="Rectangle 4"/>
                        <wps:cNvSpPr>
                          <a:spLocks noChangeArrowheads="1"/>
                        </wps:cNvSpPr>
                        <wps:spPr bwMode="auto">
                          <a:xfrm>
                            <a:off x="3141" y="8224"/>
                            <a:ext cx="2520" cy="720"/>
                          </a:xfrm>
                          <a:prstGeom prst="rect">
                            <a:avLst/>
                          </a:prstGeom>
                          <a:solidFill>
                            <a:srgbClr val="FFFFFF"/>
                          </a:solidFill>
                          <a:ln w="9525">
                            <a:solidFill>
                              <a:srgbClr val="000000"/>
                            </a:solidFill>
                            <a:miter lim="800000"/>
                            <a:headEnd/>
                            <a:tailEnd/>
                          </a:ln>
                        </wps:spPr>
                        <wps:txbx>
                          <w:txbxContent>
                            <w:p w:rsidR="00B04A7E" w:rsidRDefault="00B04A7E" w:rsidP="00B04A7E">
                              <w:pPr>
                                <w:pStyle w:val="21"/>
                                <w:widowControl/>
                                <w:overflowPunct/>
                                <w:autoSpaceDE/>
                                <w:autoSpaceDN/>
                                <w:adjustRightInd/>
                                <w:textAlignment w:val="auto"/>
                                <w:rPr>
                                  <w:rFonts w:ascii="Bodo_uzb" w:hAnsi="Bodo_uzb"/>
                                  <w:lang w:val="ru-RU"/>
                                </w:rPr>
                              </w:pPr>
                              <w:r>
                                <w:rPr>
                                  <w:rFonts w:ascii="Bodo_uzb" w:hAnsi="Bodo_uzb"/>
                                  <w:sz w:val="24"/>
                                  <w:lang w:val="ru-RU"/>
                                </w:rPr>
                                <w:t>Ижтимоий омиллар</w:t>
                              </w:r>
                            </w:p>
                          </w:txbxContent>
                        </wps:txbx>
                        <wps:bodyPr rot="0" vert="horz" wrap="square" lIns="18000" tIns="90000" rIns="18000" bIns="90000" anchor="t" anchorCtr="0" upright="1">
                          <a:noAutofit/>
                        </wps:bodyPr>
                      </wps:wsp>
                      <wps:wsp>
                        <wps:cNvPr id="4" name="Rectangle 5"/>
                        <wps:cNvSpPr>
                          <a:spLocks noChangeArrowheads="1"/>
                        </wps:cNvSpPr>
                        <wps:spPr bwMode="auto">
                          <a:xfrm>
                            <a:off x="6741" y="8208"/>
                            <a:ext cx="2619" cy="720"/>
                          </a:xfrm>
                          <a:prstGeom prst="rect">
                            <a:avLst/>
                          </a:prstGeom>
                          <a:solidFill>
                            <a:srgbClr val="FFFFFF"/>
                          </a:solidFill>
                          <a:ln w="9525">
                            <a:solidFill>
                              <a:srgbClr val="000000"/>
                            </a:solidFill>
                            <a:miter lim="800000"/>
                            <a:headEnd/>
                            <a:tailEnd/>
                          </a:ln>
                        </wps:spPr>
                        <wps:txbx>
                          <w:txbxContent>
                            <w:p w:rsidR="00B04A7E" w:rsidRDefault="00B04A7E" w:rsidP="00B04A7E">
                              <w:pPr>
                                <w:pStyle w:val="21"/>
                                <w:widowControl/>
                                <w:overflowPunct/>
                                <w:autoSpaceDE/>
                                <w:autoSpaceDN/>
                                <w:adjustRightInd/>
                                <w:textAlignment w:val="auto"/>
                                <w:rPr>
                                  <w:rFonts w:ascii="Bodo_uzb" w:hAnsi="Bodo_uzb"/>
                                </w:rPr>
                              </w:pPr>
                              <w:r>
                                <w:rPr>
                                  <w:rFonts w:ascii="Bodo_uzb" w:hAnsi="Bodo_uzb"/>
                                  <w:sz w:val="24"/>
                                  <w:lang w:val="ru-RU"/>
                                </w:rPr>
                                <w:t>Технологик омиллар</w:t>
                              </w:r>
                              <w:r>
                                <w:rPr>
                                  <w:rFonts w:ascii="Bodo_uzb" w:hAnsi="Bodo_uzb"/>
                                </w:rPr>
                                <w:t xml:space="preserve"> </w:t>
                              </w:r>
                            </w:p>
                          </w:txbxContent>
                        </wps:txbx>
                        <wps:bodyPr rot="0" vert="horz" wrap="square" lIns="18000" tIns="90000" rIns="18000" bIns="90000" anchor="t" anchorCtr="0" upright="1">
                          <a:noAutofit/>
                        </wps:bodyPr>
                      </wps:wsp>
                      <wps:wsp>
                        <wps:cNvPr id="5" name="Rectangle 6"/>
                        <wps:cNvSpPr>
                          <a:spLocks noChangeArrowheads="1"/>
                        </wps:cNvSpPr>
                        <wps:spPr bwMode="auto">
                          <a:xfrm>
                            <a:off x="6741" y="6964"/>
                            <a:ext cx="2520" cy="720"/>
                          </a:xfrm>
                          <a:prstGeom prst="rect">
                            <a:avLst/>
                          </a:prstGeom>
                          <a:solidFill>
                            <a:srgbClr val="FFFFFF"/>
                          </a:solidFill>
                          <a:ln w="9525">
                            <a:solidFill>
                              <a:srgbClr val="000000"/>
                            </a:solidFill>
                            <a:miter lim="800000"/>
                            <a:headEnd/>
                            <a:tailEnd/>
                          </a:ln>
                        </wps:spPr>
                        <wps:txbx>
                          <w:txbxContent>
                            <w:p w:rsidR="00B04A7E" w:rsidRDefault="00B04A7E" w:rsidP="00B04A7E">
                              <w:pPr>
                                <w:pStyle w:val="21"/>
                                <w:widowControl/>
                                <w:overflowPunct/>
                                <w:autoSpaceDE/>
                                <w:autoSpaceDN/>
                                <w:adjustRightInd/>
                                <w:textAlignment w:val="auto"/>
                                <w:rPr>
                                  <w:rFonts w:ascii="Bodo_uzb" w:hAnsi="Bodo_uzb"/>
                                </w:rPr>
                              </w:pPr>
                              <w:r>
                                <w:rPr>
                                  <w:rFonts w:ascii="Bodo_uzb" w:hAnsi="Bodo_uzb"/>
                                  <w:sz w:val="24"/>
                                  <w:lang w:val="ru-RU"/>
                                </w:rPr>
                                <w:t>И=тисодий омиллар</w:t>
                              </w:r>
                              <w:r>
                                <w:rPr>
                                  <w:rFonts w:ascii="Bodo_uzb" w:hAnsi="Bodo_uzb"/>
                                </w:rPr>
                                <w:t xml:space="preserve"> </w:t>
                              </w:r>
                            </w:p>
                          </w:txbxContent>
                        </wps:txbx>
                        <wps:bodyPr rot="0" vert="horz" wrap="square" lIns="18000" tIns="90000" rIns="18000" bIns="90000" anchor="t" anchorCtr="0" upright="1">
                          <a:noAutofit/>
                        </wps:bodyPr>
                      </wps:wsp>
                      <wps:wsp>
                        <wps:cNvPr id="6" name="Text Box 7"/>
                        <wps:cNvSpPr txBox="1">
                          <a:spLocks noChangeArrowheads="1"/>
                        </wps:cNvSpPr>
                        <wps:spPr bwMode="auto">
                          <a:xfrm>
                            <a:off x="1701" y="9124"/>
                            <a:ext cx="954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4A7E" w:rsidRDefault="00B04A7E" w:rsidP="00B04A7E">
                              <w:pPr>
                                <w:ind w:firstLine="720"/>
                                <w:jc w:val="both"/>
                                <w:rPr>
                                  <w:rFonts w:ascii="Bodo_uzb" w:hAnsi="Bodo_uzb"/>
                                </w:rPr>
                              </w:pPr>
                              <w:r>
                                <w:rPr>
                                  <w:rFonts w:ascii="Bodo_uzb" w:hAnsi="Bodo_uzb"/>
                                </w:rPr>
                                <w:t>8-чизма (Ташкилий мущит). Ташкилотнинг  мущити  по\оналари  ва  уларнинг элементлари</w:t>
                              </w:r>
                            </w:p>
                            <w:p w:rsidR="00B04A7E" w:rsidRDefault="00B04A7E" w:rsidP="00B04A7E"/>
                          </w:txbxContent>
                        </wps:txbx>
                        <wps:bodyPr rot="0" vert="horz" wrap="square" lIns="91440" tIns="45720" rIns="91440" bIns="45720" anchor="t" anchorCtr="0" upright="1">
                          <a:noAutofit/>
                        </wps:bodyPr>
                      </wps:wsp>
                      <wps:wsp>
                        <wps:cNvPr id="7" name="Line 8"/>
                        <wps:cNvCnPr/>
                        <wps:spPr bwMode="auto">
                          <a:xfrm>
                            <a:off x="5616" y="7344"/>
                            <a:ext cx="11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4206" y="763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0"/>
                        <wps:cNvCnPr/>
                        <wps:spPr bwMode="auto">
                          <a:xfrm>
                            <a:off x="7920" y="763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0;margin-top:391.55pt;width:477pt;height:145.7pt;z-index:251659264;mso-position-vertical-relative:page" coordorigin="1701,6964" coordsize="9540,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">
                <v:rect id="Rectangle 3" o:spid="_x0000_s1027" style="position:absolute;left:3141;top:696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X+8IA&#10;AADaAAAADwAAAGRycy9kb3ducmV2LnhtbESPzYvCMBTE78L+D+EteBFNLPhVjbK7riDe/Lh4ezTP&#10;tti8lCar3f/eCILHYeY3wyxWra3EjRpfOtYwHCgQxJkzJecaTsdNfwrCB2SDlWPS8E8eVsuPzgJT&#10;4+68p9sh5CKWsE9RQxFCnUrps4Is+oGriaN3cY3FEGWTS9PgPZbbSiZKjaXFkuNCgTX9FJRdD39W&#10;Q7JVk2x2yXu//rym0fcwUbtNonX3s/2agwjUhnf4RW9N5OB5Jd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EZf7wgAAANoAAAAPAAAAAAAAAAAAAAAAAJgCAABkcnMvZG93&#10;bnJldi54bWxQSwUGAAAAAAQABAD1AAAAhwMAAAAA&#10;">
                  <v:textbox inset=".5mm,2.5mm,.5mm,2.5mm">
                    <w:txbxContent>
                      <w:p w:rsidR="00B04A7E" w:rsidRDefault="00B04A7E" w:rsidP="00B04A7E">
                        <w:pPr>
                          <w:pStyle w:val="21"/>
                          <w:widowControl/>
                          <w:overflowPunct/>
                          <w:autoSpaceDE/>
                          <w:autoSpaceDN/>
                          <w:adjustRightInd/>
                          <w:textAlignment w:val="auto"/>
                          <w:rPr>
                            <w:rFonts w:ascii="Bodo_uzb" w:hAnsi="Bodo_uzb"/>
                            <w:sz w:val="24"/>
                            <w:lang w:val="ru-RU"/>
                          </w:rPr>
                        </w:pPr>
                        <w:r>
                          <w:rPr>
                            <w:rFonts w:ascii="Bodo_uzb" w:hAnsi="Bodo_uzb"/>
                            <w:sz w:val="24"/>
                            <w:lang w:val="ru-RU"/>
                          </w:rPr>
                          <w:t>Сиёсий омиллар</w:t>
                        </w:r>
                      </w:p>
                    </w:txbxContent>
                  </v:textbox>
                </v:rect>
                <v:rect id="Rectangle 4" o:spid="_x0000_s1028" style="position:absolute;left:3141;top:822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yYMMA&#10;AADaAAAADwAAAGRycy9kb3ducmV2LnhtbESPQWsCMRSE74L/ITyhF6mJW2p1NYq1CuJN24u3x+a5&#10;u7h5WTZR139vhILHYWa+YWaL1lbiSo0vHWsYDhQI4syZknMNf7+b9zEIH5ANVo5Jw508LObdzgxT&#10;4268p+sh5CJC2KeooQihTqX0WUEW/cDVxNE7ucZiiLLJpWnwFuG2kolSI2mx5LhQYE2rgrLz4WI1&#10;JFv1lU1OeX/tjz/0+T1M1G6TaP3Wa5dTEIHa8Ar/t7dGwwc8r8Qb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0yYMMAAADaAAAADwAAAAAAAAAAAAAAAACYAgAAZHJzL2Rv&#10;d25yZXYueG1sUEsFBgAAAAAEAAQA9QAAAIgDAAAAAA==&#10;">
                  <v:textbox inset=".5mm,2.5mm,.5mm,2.5mm">
                    <w:txbxContent>
                      <w:p w:rsidR="00B04A7E" w:rsidRDefault="00B04A7E" w:rsidP="00B04A7E">
                        <w:pPr>
                          <w:pStyle w:val="21"/>
                          <w:widowControl/>
                          <w:overflowPunct/>
                          <w:autoSpaceDE/>
                          <w:autoSpaceDN/>
                          <w:adjustRightInd/>
                          <w:textAlignment w:val="auto"/>
                          <w:rPr>
                            <w:rFonts w:ascii="Bodo_uzb" w:hAnsi="Bodo_uzb"/>
                            <w:lang w:val="ru-RU"/>
                          </w:rPr>
                        </w:pPr>
                        <w:r>
                          <w:rPr>
                            <w:rFonts w:ascii="Bodo_uzb" w:hAnsi="Bodo_uzb"/>
                            <w:sz w:val="24"/>
                            <w:lang w:val="ru-RU"/>
                          </w:rPr>
                          <w:t>Ижтимоий омиллар</w:t>
                        </w:r>
                      </w:p>
                    </w:txbxContent>
                  </v:textbox>
                </v:rect>
                <v:rect id="Rectangle 5" o:spid="_x0000_s1029" style="position:absolute;left:6741;top:8208;width:261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SqFMMA&#10;AADaAAAADwAAAGRycy9kb3ducmV2LnhtbESPQWsCMRSE74L/ITyhF6mJS2t1NYq1CuJN24u3x+a5&#10;u7h5WTZR139vhILHYWa+YWaL1lbiSo0vHWsYDhQI4syZknMNf7+b9zEIH5ANVo5Jw508LObdzgxT&#10;4268p+sh5CJC2KeooQihTqX0WUEW/cDVxNE7ucZiiLLJpWnwFuG2kolSI2mx5LhQYE2rgrLz4WI1&#10;JFv1lU1OeX/tjz/0+T1M1G6TaP3Wa5dTEIHa8Ar/t7dGwwc8r8Qb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SqFMMAAADaAAAADwAAAAAAAAAAAAAAAACYAgAAZHJzL2Rv&#10;d25yZXYueG1sUEsFBgAAAAAEAAQA9QAAAIgDAAAAAA==&#10;">
                  <v:textbox inset=".5mm,2.5mm,.5mm,2.5mm">
                    <w:txbxContent>
                      <w:p w:rsidR="00B04A7E" w:rsidRDefault="00B04A7E" w:rsidP="00B04A7E">
                        <w:pPr>
                          <w:pStyle w:val="21"/>
                          <w:widowControl/>
                          <w:overflowPunct/>
                          <w:autoSpaceDE/>
                          <w:autoSpaceDN/>
                          <w:adjustRightInd/>
                          <w:textAlignment w:val="auto"/>
                          <w:rPr>
                            <w:rFonts w:ascii="Bodo_uzb" w:hAnsi="Bodo_uzb"/>
                          </w:rPr>
                        </w:pPr>
                        <w:r>
                          <w:rPr>
                            <w:rFonts w:ascii="Bodo_uzb" w:hAnsi="Bodo_uzb"/>
                            <w:sz w:val="24"/>
                            <w:lang w:val="ru-RU"/>
                          </w:rPr>
                          <w:t>Технологик омиллар</w:t>
                        </w:r>
                        <w:r>
                          <w:rPr>
                            <w:rFonts w:ascii="Bodo_uzb" w:hAnsi="Bodo_uzb"/>
                          </w:rPr>
                          <w:t xml:space="preserve"> </w:t>
                        </w:r>
                      </w:p>
                    </w:txbxContent>
                  </v:textbox>
                </v:rect>
                <v:rect id="Rectangle 6" o:spid="_x0000_s1030" style="position:absolute;left:6741;top:6964;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gPj8QA&#10;AADaAAAADwAAAGRycy9kb3ducmV2LnhtbESPQWvCQBSE74L/YXmFXoruJpBqU9dgawXprerF2yP7&#10;TEKzb0N2a+K/7xYKHoeZ+YZZFaNtxZV63zjWkMwVCOLSmYYrDafjbrYE4QOywdYxabiRh2I9naww&#10;N27gL7oeQiUihH2OGuoQulxKX9Zk0c9dRxy9i+sthij7Spoehwi3rUyVepYWG44LNXb0XlP5ffix&#10;GtK9WpQvl+rpw5+3lL0lqfrcpVo/PoybVxCBxnAP/7f3RkMGf1fiD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4D4/EAAAA2gAAAA8AAAAAAAAAAAAAAAAAmAIAAGRycy9k&#10;b3ducmV2LnhtbFBLBQYAAAAABAAEAPUAAACJAwAAAAA=&#10;">
                  <v:textbox inset=".5mm,2.5mm,.5mm,2.5mm">
                    <w:txbxContent>
                      <w:p w:rsidR="00B04A7E" w:rsidRDefault="00B04A7E" w:rsidP="00B04A7E">
                        <w:pPr>
                          <w:pStyle w:val="21"/>
                          <w:widowControl/>
                          <w:overflowPunct/>
                          <w:autoSpaceDE/>
                          <w:autoSpaceDN/>
                          <w:adjustRightInd/>
                          <w:textAlignment w:val="auto"/>
                          <w:rPr>
                            <w:rFonts w:ascii="Bodo_uzb" w:hAnsi="Bodo_uzb"/>
                          </w:rPr>
                        </w:pPr>
                        <w:r>
                          <w:rPr>
                            <w:rFonts w:ascii="Bodo_uzb" w:hAnsi="Bodo_uzb"/>
                            <w:sz w:val="24"/>
                            <w:lang w:val="ru-RU"/>
                          </w:rPr>
                          <w:t>И=тисодий омиллар</w:t>
                        </w:r>
                        <w:r>
                          <w:rPr>
                            <w:rFonts w:ascii="Bodo_uzb" w:hAnsi="Bodo_uzb"/>
                          </w:rPr>
                          <w:t xml:space="preserve"> </w:t>
                        </w:r>
                      </w:p>
                    </w:txbxContent>
                  </v:textbox>
                </v:rect>
                <v:shapetype id="_x0000_t202" coordsize="21600,21600" o:spt="202" path="m,l,21600r21600,l21600,xe">
                  <v:stroke joinstyle="miter"/>
                  <v:path gradientshapeok="t" o:connecttype="rect"/>
                </v:shapetype>
                <v:shape id="Text Box 7" o:spid="_x0000_s1031" type="#_x0000_t202" style="position:absolute;left:1701;top:9124;width:95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B04A7E" w:rsidRDefault="00B04A7E" w:rsidP="00B04A7E">
                        <w:pPr>
                          <w:ind w:firstLine="720"/>
                          <w:jc w:val="both"/>
                          <w:rPr>
                            <w:rFonts w:ascii="Bodo_uzb" w:hAnsi="Bodo_uzb"/>
                          </w:rPr>
                        </w:pPr>
                        <w:r>
                          <w:rPr>
                            <w:rFonts w:ascii="Bodo_uzb" w:hAnsi="Bodo_uzb"/>
                          </w:rPr>
                          <w:t>8-чизма (Ташкилий мущит). Ташкилотнинг  мущити  по\оналари  ва  уларнинг элементлари</w:t>
                        </w:r>
                      </w:p>
                      <w:p w:rsidR="00B04A7E" w:rsidRDefault="00B04A7E" w:rsidP="00B04A7E"/>
                    </w:txbxContent>
                  </v:textbox>
                </v:shape>
                <v:line id="Line 8" o:spid="_x0000_s1032" style="position:absolute;visibility:visible;mso-wrap-style:square" from="5616,7344" to="6768,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9" o:spid="_x0000_s1033" style="position:absolute;visibility:visible;mso-wrap-style:square" from="4206,7632" to="4206,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0" o:spid="_x0000_s1034" style="position:absolute;visibility:visible;mso-wrap-style:square" from="7920,7632" to="7920,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w10:wrap anchory="page"/>
              </v:group>
            </w:pict>
          </mc:Fallback>
        </mc:AlternateContent>
      </w: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jc w:val="both"/>
        <w:rPr>
          <w:rFonts w:ascii="Bodo_uzb" w:hAnsi="Bodo_uzb"/>
          <w:sz w:val="28"/>
        </w:rPr>
      </w:pPr>
    </w:p>
    <w:p w:rsidR="00B04A7E" w:rsidRDefault="00B04A7E" w:rsidP="00B04A7E">
      <w:pPr>
        <w:ind w:firstLine="567"/>
        <w:jc w:val="both"/>
        <w:rPr>
          <w:rFonts w:ascii="Bodo_uzb" w:hAnsi="Bodo_uzb"/>
          <w:sz w:val="28"/>
        </w:rPr>
      </w:pPr>
      <w:r>
        <w:rPr>
          <w:rFonts w:ascii="Bodo_uzb" w:hAnsi="Bodo_uzb"/>
          <w:sz w:val="28"/>
        </w:rPr>
        <w:t>Шундай қилиб, технологиядаги  ўзгаришлар рақобат  кучларининг янг</w:t>
      </w:r>
      <w:r>
        <w:rPr>
          <w:rFonts w:ascii="Bodo_uzb" w:hAnsi="Bodo_uzb"/>
          <w:sz w:val="28"/>
        </w:rPr>
        <w:t>и</w:t>
      </w:r>
      <w:r>
        <w:rPr>
          <w:rFonts w:ascii="Bodo_uzb" w:hAnsi="Bodo_uzb"/>
          <w:sz w:val="28"/>
        </w:rPr>
        <w:t xml:space="preserve">ча  тузилишига  (жойлашишларига) олиб келиши мумкин. Машҳур  </w:t>
      </w:r>
      <w:r>
        <w:rPr>
          <w:rFonts w:ascii="Bodo_uzb" w:hAnsi="Bodo_uzb"/>
          <w:sz w:val="28"/>
        </w:rPr>
        <w:lastRenderedPageBreak/>
        <w:t>АйБиЭм (</w:t>
      </w:r>
      <w:r>
        <w:rPr>
          <w:rFonts w:ascii="Bodo_uzb" w:hAnsi="Bodo_uzb"/>
          <w:sz w:val="28"/>
          <w:lang w:val="en-US"/>
        </w:rPr>
        <w:t>I</w:t>
      </w:r>
      <w:r>
        <w:rPr>
          <w:rFonts w:ascii="Bodo_uzb" w:hAnsi="Bodo_uzb"/>
          <w:sz w:val="28"/>
        </w:rPr>
        <w:t>ВМ) ўз  бозорининг катта қисмини  компьюторларнинг.  Жамиятнинг ижтимоий  тузилмасидаги  ўзгаришлар  иқтисодий  кон</w:t>
      </w:r>
      <w:r>
        <w:rPr>
          <w:rFonts w:ascii="Bodo_uzb" w:hAnsi="Bodo_uzb"/>
          <w:sz w:val="28"/>
        </w:rPr>
        <w:t>ъ</w:t>
      </w:r>
      <w:r>
        <w:rPr>
          <w:rFonts w:ascii="Bodo_uzb" w:hAnsi="Bodo_uzb"/>
          <w:sz w:val="28"/>
        </w:rPr>
        <w:t>юнктуранинг  ёмонлашишига  замин  яратди, илғор технологияларга  янги  инвестициялар  (қилиш)  имкониятини камайтирди. Умумий  таъсир  муҳити, шунингдек, фирманинг макромуҳити деб  ҳам номашади.</w:t>
      </w:r>
    </w:p>
    <w:p w:rsidR="00B04A7E" w:rsidRDefault="00B04A7E" w:rsidP="00B04A7E">
      <w:pPr>
        <w:ind w:firstLine="567"/>
        <w:jc w:val="both"/>
        <w:rPr>
          <w:rFonts w:ascii="Bodo_uzb" w:hAnsi="Bodo_uzb"/>
          <w:sz w:val="28"/>
        </w:rPr>
      </w:pPr>
      <w:r>
        <w:rPr>
          <w:rFonts w:ascii="Bodo_uzb" w:hAnsi="Bodo_uzb"/>
          <w:sz w:val="28"/>
        </w:rPr>
        <w:t>Ташкилот  муҳитининг умумий  тузилиши билан  танишиб  чиқиб, фи</w:t>
      </w:r>
      <w:r>
        <w:rPr>
          <w:rFonts w:ascii="Bodo_uzb" w:hAnsi="Bodo_uzb"/>
          <w:sz w:val="28"/>
        </w:rPr>
        <w:t>р</w:t>
      </w:r>
      <w:r>
        <w:rPr>
          <w:rFonts w:ascii="Bodo_uzb" w:hAnsi="Bodo_uzb"/>
          <w:sz w:val="28"/>
        </w:rPr>
        <w:t>ма унинг  элементлари  йиғиндисидан, ўзи учун  энг муҳимларини ажратиб  олиши, бошқача  айтганда, бошланғич  босқичданоқ  фирма  муҳит  таҳлилилнинг  чегараларини бе</w:t>
      </w:r>
      <w:r>
        <w:rPr>
          <w:rFonts w:ascii="Bodo_uzb" w:hAnsi="Bodo_uzb"/>
          <w:sz w:val="28"/>
        </w:rPr>
        <w:t>л</w:t>
      </w:r>
      <w:r>
        <w:rPr>
          <w:rFonts w:ascii="Bodo_uzb" w:hAnsi="Bodo_uzb"/>
          <w:sz w:val="28"/>
        </w:rPr>
        <w:t>гилаб  олиши шарт.</w:t>
      </w:r>
    </w:p>
    <w:p w:rsidR="00B04A7E" w:rsidRDefault="00B04A7E" w:rsidP="00B04A7E">
      <w:pPr>
        <w:jc w:val="both"/>
        <w:rPr>
          <w:rFonts w:ascii="Bodo_uzb" w:hAnsi="Bodo_uzb"/>
          <w:sz w:val="28"/>
        </w:rPr>
      </w:pPr>
      <w:r>
        <w:rPr>
          <w:rFonts w:ascii="Bodo_uzb" w:hAnsi="Bodo_uzb"/>
          <w:sz w:val="28"/>
        </w:rPr>
        <w:tab/>
        <w:t xml:space="preserve">Бундай чегараларнинг  белгиланишига қуйидаги омиллар  таъсир этади: </w:t>
      </w:r>
    </w:p>
    <w:p w:rsidR="00B04A7E" w:rsidRDefault="00B04A7E" w:rsidP="00B04A7E">
      <w:pPr>
        <w:numPr>
          <w:ilvl w:val="0"/>
          <w:numId w:val="2"/>
        </w:numPr>
        <w:jc w:val="both"/>
        <w:rPr>
          <w:rFonts w:ascii="Bodo_uzb" w:hAnsi="Bodo_uzb"/>
          <w:sz w:val="28"/>
        </w:rPr>
      </w:pPr>
      <w:r>
        <w:rPr>
          <w:rFonts w:ascii="Bodo_uzb" w:hAnsi="Bodo_uzb"/>
          <w:sz w:val="28"/>
        </w:rPr>
        <w:t xml:space="preserve">критик  нуқталарнинг, яъни муҳитнинг энг  муҳим  элементлари миқдори ва тавсифи  ташкилотдан ташкилотга  ўзгаради (ташкилотлар учун  ўзаро фарқ  қилади); </w:t>
      </w:r>
    </w:p>
    <w:p w:rsidR="00B04A7E" w:rsidRDefault="00B04A7E" w:rsidP="00B04A7E">
      <w:pPr>
        <w:numPr>
          <w:ilvl w:val="0"/>
          <w:numId w:val="2"/>
        </w:numPr>
        <w:jc w:val="both"/>
        <w:rPr>
          <w:rFonts w:ascii="Bodo_uzb" w:hAnsi="Bodo_uzb"/>
          <w:sz w:val="28"/>
        </w:rPr>
      </w:pPr>
      <w:r>
        <w:rPr>
          <w:rFonts w:ascii="Bodo_uzb" w:hAnsi="Bodo_uzb"/>
          <w:sz w:val="28"/>
        </w:rPr>
        <w:t>муҳит  таҳлили  вақт  ўлчамлари  (чегаралари) билан  (белгиланган) чекланган: қисқа  муддатда фирма  кўп ҳолларда  унинг жорий  фа</w:t>
      </w:r>
      <w:r>
        <w:rPr>
          <w:rFonts w:ascii="Bodo_uzb" w:hAnsi="Bodo_uzb"/>
          <w:sz w:val="28"/>
        </w:rPr>
        <w:t>о</w:t>
      </w:r>
      <w:r>
        <w:rPr>
          <w:rFonts w:ascii="Bodo_uzb" w:hAnsi="Bodo_uzb"/>
          <w:sz w:val="28"/>
        </w:rPr>
        <w:t>лиятига критик  (ниҳоятда) таъсир  этадиган элементлар, яъни ишчи муҳит  элементларига  ўз диққат - эътиборини  қаратиши мумкин;  узоқ  муддатда  фирмада  ташқи  муҳитнинг умумий  тавсифи  (ҳолати) ни  тадқиқ этиш им</w:t>
      </w:r>
      <w:r>
        <w:rPr>
          <w:rFonts w:ascii="Bodo_uzb" w:hAnsi="Bodo_uzb"/>
          <w:sz w:val="28"/>
        </w:rPr>
        <w:t>к</w:t>
      </w:r>
      <w:r>
        <w:rPr>
          <w:rFonts w:ascii="Bodo_uzb" w:hAnsi="Bodo_uzb"/>
          <w:sz w:val="28"/>
        </w:rPr>
        <w:t xml:space="preserve">нияти пайдо бўлади; </w:t>
      </w:r>
    </w:p>
    <w:p w:rsidR="00B04A7E" w:rsidRDefault="00B04A7E" w:rsidP="00B04A7E">
      <w:pPr>
        <w:numPr>
          <w:ilvl w:val="0"/>
          <w:numId w:val="2"/>
        </w:numPr>
        <w:jc w:val="both"/>
        <w:rPr>
          <w:rFonts w:ascii="Bodo_uzb" w:hAnsi="Bodo_uzb"/>
          <w:sz w:val="28"/>
        </w:rPr>
      </w:pPr>
      <w:r>
        <w:rPr>
          <w:rFonts w:ascii="Bodo_uzb" w:hAnsi="Bodo_uzb"/>
          <w:sz w:val="28"/>
        </w:rPr>
        <w:t>самарали таҳлил  фақатгина фирма  элементининг  ўзига хос  томонл</w:t>
      </w:r>
      <w:r>
        <w:rPr>
          <w:rFonts w:ascii="Bodo_uzb" w:hAnsi="Bodo_uzb"/>
          <w:sz w:val="28"/>
        </w:rPr>
        <w:t>а</w:t>
      </w:r>
      <w:r>
        <w:rPr>
          <w:rFonts w:ascii="Bodo_uzb" w:hAnsi="Bodo_uzb"/>
          <w:sz w:val="28"/>
        </w:rPr>
        <w:t>ри, такрорланмас  жиҳатларини  аниқлай  ола билганида ўринли бўл</w:t>
      </w:r>
      <w:r>
        <w:rPr>
          <w:rFonts w:ascii="Bodo_uzb" w:hAnsi="Bodo_uzb"/>
          <w:sz w:val="28"/>
        </w:rPr>
        <w:t>а</w:t>
      </w:r>
      <w:r>
        <w:rPr>
          <w:rFonts w:ascii="Bodo_uzb" w:hAnsi="Bodo_uzb"/>
          <w:sz w:val="28"/>
        </w:rPr>
        <w:t>ди.</w:t>
      </w:r>
    </w:p>
    <w:p w:rsidR="00B04A7E" w:rsidRDefault="00B04A7E" w:rsidP="00B04A7E">
      <w:pPr>
        <w:jc w:val="center"/>
        <w:rPr>
          <w:rFonts w:ascii="Bodo_uzb" w:hAnsi="Bodo_uzb"/>
          <w:b/>
          <w:sz w:val="28"/>
        </w:rPr>
      </w:pPr>
    </w:p>
    <w:p w:rsidR="00B04A7E" w:rsidRDefault="00B04A7E" w:rsidP="00B04A7E">
      <w:pPr>
        <w:jc w:val="center"/>
        <w:rPr>
          <w:rFonts w:ascii="Bodo_uzb" w:hAnsi="Bodo_uzb"/>
          <w:b/>
          <w:sz w:val="28"/>
        </w:rPr>
      </w:pPr>
      <w:r>
        <w:rPr>
          <w:rFonts w:ascii="Bodo_uzb" w:hAnsi="Bodo_uzb"/>
          <w:b/>
          <w:sz w:val="28"/>
        </w:rPr>
        <w:t xml:space="preserve">10.2. Ҳаракат  йўналишини  аниқлаш  </w:t>
      </w:r>
    </w:p>
    <w:p w:rsidR="00B04A7E" w:rsidRDefault="00B04A7E" w:rsidP="00B04A7E">
      <w:pPr>
        <w:jc w:val="center"/>
        <w:rPr>
          <w:rFonts w:ascii="Bodo_uzb" w:hAnsi="Bodo_uzb"/>
          <w:b/>
          <w:sz w:val="28"/>
        </w:rPr>
      </w:pPr>
    </w:p>
    <w:p w:rsidR="00B04A7E" w:rsidRDefault="00B04A7E" w:rsidP="00B04A7E">
      <w:pPr>
        <w:jc w:val="both"/>
        <w:rPr>
          <w:rFonts w:ascii="Bodo_uzb" w:hAnsi="Bodo_uzb"/>
          <w:sz w:val="28"/>
        </w:rPr>
      </w:pPr>
      <w:r>
        <w:rPr>
          <w:rFonts w:ascii="Bodo_uzb" w:hAnsi="Bodo_uzb"/>
          <w:sz w:val="28"/>
        </w:rPr>
        <w:tab/>
        <w:t>Ташқи ва ички муҳит  таҳлили  тугатилганидан сўнг, фирма ўз  фаоли</w:t>
      </w:r>
      <w:r>
        <w:rPr>
          <w:rFonts w:ascii="Bodo_uzb" w:hAnsi="Bodo_uzb"/>
          <w:sz w:val="28"/>
        </w:rPr>
        <w:t>я</w:t>
      </w:r>
      <w:r>
        <w:rPr>
          <w:rFonts w:ascii="Bodo_uzb" w:hAnsi="Bodo_uzb"/>
          <w:sz w:val="28"/>
        </w:rPr>
        <w:t>тининг  олдинги босқичи  натижаларига  асосланган асосий  мўлжалларини  аниқлайди (белгилайди). Баъзан стратегик  режалаштиришда мақсадларнинг  аниқланиши (белгиланиши) муҳит  таҳлилидан   олдин амалга оширилади. Бундай  амалиёт  ўз маъносига  эга:  иқтисодиёт мавжудлигининг ўзи  унинг  қандайдир (бир н</w:t>
      </w:r>
      <w:r>
        <w:rPr>
          <w:rFonts w:ascii="Bodo_uzb" w:hAnsi="Bodo_uzb"/>
          <w:sz w:val="28"/>
        </w:rPr>
        <w:t>е</w:t>
      </w:r>
      <w:r>
        <w:rPr>
          <w:rFonts w:ascii="Bodo_uzb" w:hAnsi="Bodo_uzb"/>
          <w:sz w:val="28"/>
        </w:rPr>
        <w:t>ча) мақсадлари  ва  кун  кечириш  (фаолият  юргизиш) мотивлари борлигини  англ</w:t>
      </w:r>
      <w:r>
        <w:rPr>
          <w:rFonts w:ascii="Bodo_uzb" w:hAnsi="Bodo_uzb"/>
          <w:sz w:val="28"/>
        </w:rPr>
        <w:t>а</w:t>
      </w:r>
      <w:r>
        <w:rPr>
          <w:rFonts w:ascii="Bodo_uzb" w:hAnsi="Bodo_uzb"/>
          <w:sz w:val="28"/>
        </w:rPr>
        <w:t xml:space="preserve">тади. </w:t>
      </w:r>
    </w:p>
    <w:p w:rsidR="00B04A7E" w:rsidRDefault="00B04A7E" w:rsidP="00B04A7E">
      <w:pPr>
        <w:jc w:val="both"/>
        <w:rPr>
          <w:rFonts w:ascii="Bodo_uzb" w:hAnsi="Bodo_uzb"/>
          <w:sz w:val="28"/>
        </w:rPr>
      </w:pPr>
      <w:r>
        <w:rPr>
          <w:rFonts w:ascii="Bodo_uzb" w:hAnsi="Bodo_uzb"/>
          <w:sz w:val="28"/>
        </w:rPr>
        <w:tab/>
        <w:t xml:space="preserve">Фирма  фаолияти  мўлжалларининг  бутун  йиғиндисини  қуйидаги асосий  турларга  ажратиш мумкин: </w:t>
      </w:r>
    </w:p>
    <w:p w:rsidR="00B04A7E" w:rsidRDefault="00B04A7E" w:rsidP="00B04A7E">
      <w:pPr>
        <w:numPr>
          <w:ilvl w:val="0"/>
          <w:numId w:val="2"/>
        </w:numPr>
        <w:jc w:val="both"/>
        <w:rPr>
          <w:rFonts w:ascii="Bodo_uzb" w:hAnsi="Bodo_uzb"/>
          <w:sz w:val="28"/>
        </w:rPr>
      </w:pPr>
      <w:r>
        <w:rPr>
          <w:rFonts w:ascii="Bodo_uzb" w:hAnsi="Bodo_uzb"/>
          <w:sz w:val="28"/>
        </w:rPr>
        <w:t>идеаллар - биз мўлжаллаган муддатда  эришишни  кўзлай  олмаётган, б</w:t>
      </w:r>
      <w:r>
        <w:rPr>
          <w:rFonts w:ascii="Bodo_uzb" w:hAnsi="Bodo_uzb"/>
          <w:sz w:val="28"/>
        </w:rPr>
        <w:t>и</w:t>
      </w:r>
      <w:r>
        <w:rPr>
          <w:rFonts w:ascii="Bodo_uzb" w:hAnsi="Bodo_uzb"/>
          <w:sz w:val="28"/>
        </w:rPr>
        <w:t xml:space="preserve">роқ  уларга  яқинлашишга умид  қиладиган  мўлжаллар; </w:t>
      </w:r>
    </w:p>
    <w:p w:rsidR="00B04A7E" w:rsidRDefault="00B04A7E" w:rsidP="00B04A7E">
      <w:pPr>
        <w:numPr>
          <w:ilvl w:val="0"/>
          <w:numId w:val="2"/>
        </w:numPr>
        <w:jc w:val="both"/>
        <w:rPr>
          <w:rFonts w:ascii="Bodo_uzb" w:hAnsi="Bodo_uzb"/>
          <w:sz w:val="28"/>
        </w:rPr>
      </w:pPr>
      <w:r>
        <w:rPr>
          <w:rFonts w:ascii="Bodo_uzb" w:hAnsi="Bodo_uzb"/>
          <w:sz w:val="28"/>
        </w:rPr>
        <w:t>мақсадлар  - фирма  фаолиятининг режалаштирилаётган  давр  ичида  тўлиқ  ёки  катта қисмига эришилиши  кўзланаётган  умумийроқ  мў</w:t>
      </w:r>
      <w:r>
        <w:rPr>
          <w:rFonts w:ascii="Bodo_uzb" w:hAnsi="Bodo_uzb"/>
          <w:sz w:val="28"/>
        </w:rPr>
        <w:t>л</w:t>
      </w:r>
      <w:r>
        <w:rPr>
          <w:rFonts w:ascii="Bodo_uzb" w:hAnsi="Bodo_uzb"/>
          <w:sz w:val="28"/>
        </w:rPr>
        <w:t xml:space="preserve">жаллар; </w:t>
      </w:r>
    </w:p>
    <w:p w:rsidR="00B04A7E" w:rsidRDefault="00B04A7E" w:rsidP="00B04A7E">
      <w:pPr>
        <w:numPr>
          <w:ilvl w:val="0"/>
          <w:numId w:val="2"/>
        </w:numPr>
        <w:jc w:val="both"/>
        <w:rPr>
          <w:rFonts w:ascii="Bodo_uzb" w:hAnsi="Bodo_uzb"/>
          <w:sz w:val="28"/>
        </w:rPr>
      </w:pPr>
      <w:r>
        <w:rPr>
          <w:rFonts w:ascii="Bodo_uzb" w:hAnsi="Bodo_uzb"/>
          <w:sz w:val="28"/>
        </w:rPr>
        <w:lastRenderedPageBreak/>
        <w:t>вазифалар – аниқ, миқдорий ўлчанадиган мўлжаллар, ишнинг  баж</w:t>
      </w:r>
      <w:r>
        <w:rPr>
          <w:rFonts w:ascii="Bodo_uzb" w:hAnsi="Bodo_uzb"/>
          <w:sz w:val="28"/>
        </w:rPr>
        <w:t>а</w:t>
      </w:r>
      <w:r>
        <w:rPr>
          <w:rFonts w:ascii="Bodo_uzb" w:hAnsi="Bodo_uzb"/>
          <w:sz w:val="28"/>
        </w:rPr>
        <w:t>рилиш шакли  ва вақтини  белгилаб  берувчи  ишчи  функциялар  серияси тавс</w:t>
      </w:r>
      <w:r>
        <w:rPr>
          <w:rFonts w:ascii="Bodo_uzb" w:hAnsi="Bodo_uzb"/>
          <w:sz w:val="28"/>
        </w:rPr>
        <w:t>и</w:t>
      </w:r>
      <w:r>
        <w:rPr>
          <w:rFonts w:ascii="Bodo_uzb" w:hAnsi="Bodo_uzb"/>
          <w:sz w:val="28"/>
        </w:rPr>
        <w:t>фи.</w:t>
      </w:r>
    </w:p>
    <w:p w:rsidR="00B04A7E" w:rsidRDefault="00B04A7E" w:rsidP="00B04A7E">
      <w:pPr>
        <w:numPr>
          <w:ilvl w:val="0"/>
          <w:numId w:val="2"/>
        </w:numPr>
        <w:jc w:val="both"/>
        <w:rPr>
          <w:rFonts w:ascii="Bodo_uzb" w:hAnsi="Bodo_uzb"/>
          <w:sz w:val="28"/>
        </w:rPr>
      </w:pPr>
      <w:r>
        <w:rPr>
          <w:rFonts w:ascii="Bodo_uzb" w:hAnsi="Bodo_uzb"/>
          <w:sz w:val="28"/>
        </w:rPr>
        <w:t>стратегиянинг ишлаб чиқилиши  идеаллар ва  мақсадларни белгилаб  олишни назарда  тутади. Оператив  режалашатриш  ўлчамларида  фи</w:t>
      </w:r>
      <w:r>
        <w:rPr>
          <w:rFonts w:ascii="Bodo_uzb" w:hAnsi="Bodo_uzb"/>
          <w:sz w:val="28"/>
        </w:rPr>
        <w:t>р</w:t>
      </w:r>
      <w:r>
        <w:rPr>
          <w:rFonts w:ascii="Bodo_uzb" w:hAnsi="Bodo_uzb"/>
          <w:sz w:val="28"/>
        </w:rPr>
        <w:t>ма  ишнинг ҳар бир  иштирокчиси учун аниқ  вазифалар белгилаб  беради.</w:t>
      </w:r>
      <w:r>
        <w:rPr>
          <w:rFonts w:ascii="Bodo_uzb" w:hAnsi="Bodo_uzb"/>
          <w:sz w:val="28"/>
        </w:rPr>
        <w:tab/>
        <w:t>Иқтисодий  ташкилотнинг идеалларига ғоя  мазмуний таржимасини кир</w:t>
      </w:r>
      <w:r>
        <w:rPr>
          <w:rFonts w:ascii="Bodo_uzb" w:hAnsi="Bodo_uzb"/>
          <w:sz w:val="28"/>
        </w:rPr>
        <w:t>и</w:t>
      </w:r>
      <w:r>
        <w:rPr>
          <w:rFonts w:ascii="Bodo_uzb" w:hAnsi="Bodo_uzb"/>
          <w:sz w:val="28"/>
        </w:rPr>
        <w:t>тиш мумкин.</w:t>
      </w:r>
    </w:p>
    <w:p w:rsidR="00B04A7E" w:rsidRDefault="00B04A7E" w:rsidP="00B04A7E">
      <w:pPr>
        <w:jc w:val="both"/>
        <w:rPr>
          <w:rFonts w:ascii="Bodo_uzb" w:hAnsi="Bodo_uzb"/>
          <w:sz w:val="28"/>
        </w:rPr>
      </w:pPr>
      <w:r>
        <w:rPr>
          <w:rFonts w:ascii="Bodo_uzb" w:hAnsi="Bodo_uzb"/>
          <w:sz w:val="28"/>
        </w:rPr>
        <w:tab/>
        <w:t>/оя  мазмуний  таржимаси  - бизнеснинг  ҳукмрон фалсафаси, фирма  мавжудлигининг асосланиши, фирманинг  мақсади  эмас, балки асосий мақсаднинг англашилишидир.  Яъни, ғоя – бу, келажакнинг идеал  кўриниши, энг қулай  шароитларда  эришилиши  мумкин бўлган  ҳолат.</w:t>
      </w:r>
    </w:p>
    <w:p w:rsidR="00B04A7E" w:rsidRDefault="00B04A7E" w:rsidP="00B04A7E">
      <w:pPr>
        <w:ind w:firstLine="567"/>
        <w:jc w:val="both"/>
        <w:rPr>
          <w:rFonts w:ascii="Bodo_uzb" w:hAnsi="Bodo_uzb"/>
          <w:sz w:val="28"/>
        </w:rPr>
      </w:pPr>
      <w:r>
        <w:rPr>
          <w:rFonts w:ascii="Bodo_uzb" w:hAnsi="Bodo_uzb"/>
          <w:sz w:val="28"/>
        </w:rPr>
        <w:t xml:space="preserve">/ояга қуйидагилар мисол бўла олади: </w:t>
      </w:r>
    </w:p>
    <w:p w:rsidR="00B04A7E" w:rsidRDefault="00B04A7E" w:rsidP="00B04A7E">
      <w:pPr>
        <w:ind w:left="1080" w:hanging="360"/>
        <w:jc w:val="both"/>
        <w:rPr>
          <w:rFonts w:ascii="Bodo_uzb" w:hAnsi="Bodo_uzb"/>
          <w:sz w:val="28"/>
        </w:rPr>
      </w:pPr>
      <w:r>
        <w:rPr>
          <w:rFonts w:ascii="Bodo_uzb" w:hAnsi="Bodo_uzb"/>
          <w:sz w:val="28"/>
        </w:rPr>
        <w:t>а) шахсий  компьютерлар  ишлаб  чиғарувчиси – «</w:t>
      </w:r>
      <w:r>
        <w:rPr>
          <w:rFonts w:ascii="Bodo_uzb" w:hAnsi="Bodo_uzb"/>
          <w:sz w:val="28"/>
          <w:lang w:val="en-US"/>
        </w:rPr>
        <w:t>Apple</w:t>
      </w:r>
      <w:r>
        <w:rPr>
          <w:rFonts w:ascii="Bodo_uzb" w:hAnsi="Bodo_uzb"/>
          <w:sz w:val="28"/>
        </w:rPr>
        <w:t>» фирмасининг ғояси:  инсониятни такомиллаштирувчи  интеллектуал (ақлий)  воситаларнинг  дунё бў</w:t>
      </w:r>
      <w:r>
        <w:rPr>
          <w:rFonts w:ascii="Bodo_uzb" w:hAnsi="Bodo_uzb"/>
          <w:sz w:val="28"/>
        </w:rPr>
        <w:t>й</w:t>
      </w:r>
      <w:r>
        <w:rPr>
          <w:rFonts w:ascii="Bodo_uzb" w:hAnsi="Bodo_uzb"/>
          <w:sz w:val="28"/>
        </w:rPr>
        <w:t>ича  ривожланишига  ҳисса қўшиши бўлган;</w:t>
      </w:r>
    </w:p>
    <w:p w:rsidR="00B04A7E" w:rsidRDefault="00B04A7E" w:rsidP="00B04A7E">
      <w:pPr>
        <w:ind w:left="1080" w:hanging="360"/>
        <w:jc w:val="both"/>
        <w:rPr>
          <w:rFonts w:ascii="Bodo_uzb" w:hAnsi="Bodo_uzb"/>
          <w:sz w:val="28"/>
        </w:rPr>
      </w:pPr>
      <w:r>
        <w:rPr>
          <w:rFonts w:ascii="Bodo_uzb" w:hAnsi="Bodo_uzb"/>
          <w:sz w:val="28"/>
        </w:rPr>
        <w:t>б) соғлиқни сақлашга  ихтисослашган  «Мерк»  фирмасининг ғояси: «Биз и</w:t>
      </w:r>
      <w:r>
        <w:rPr>
          <w:rFonts w:ascii="Bodo_uzb" w:hAnsi="Bodo_uzb"/>
          <w:sz w:val="28"/>
        </w:rPr>
        <w:t>н</w:t>
      </w:r>
      <w:r>
        <w:rPr>
          <w:rFonts w:ascii="Bodo_uzb" w:hAnsi="Bodo_uzb"/>
          <w:sz w:val="28"/>
        </w:rPr>
        <w:t>сон  ҳаёти сақлаб  қолиниши  ва яхшиланиши  учун бизнес  билан  шуғулланамиз. Бизнинг  барча  хатти - ҳаракатларимиз ушбу  мақсадга  эришиш нуқтаи  назар</w:t>
      </w:r>
      <w:r>
        <w:rPr>
          <w:rFonts w:ascii="Bodo_uzb" w:hAnsi="Bodo_uzb"/>
          <w:sz w:val="28"/>
        </w:rPr>
        <w:t>и</w:t>
      </w:r>
      <w:r>
        <w:rPr>
          <w:rFonts w:ascii="Bodo_uzb" w:hAnsi="Bodo_uzb"/>
          <w:sz w:val="28"/>
        </w:rPr>
        <w:t>дан   баҳоланиши  лозим»;</w:t>
      </w:r>
    </w:p>
    <w:p w:rsidR="00B04A7E" w:rsidRDefault="00B04A7E" w:rsidP="00B04A7E">
      <w:pPr>
        <w:ind w:left="1080" w:hanging="360"/>
        <w:jc w:val="both"/>
        <w:rPr>
          <w:rFonts w:ascii="Bodo_uzb" w:hAnsi="Bodo_uzb"/>
          <w:sz w:val="28"/>
        </w:rPr>
      </w:pPr>
      <w:r>
        <w:rPr>
          <w:rFonts w:ascii="Bodo_uzb" w:hAnsi="Bodo_uzb"/>
          <w:sz w:val="28"/>
        </w:rPr>
        <w:t>в)«Дисней»  компаниясининг ғояси  ниҳоятда  оддий  шакллантирилган: «И</w:t>
      </w:r>
      <w:r>
        <w:rPr>
          <w:rFonts w:ascii="Bodo_uzb" w:hAnsi="Bodo_uzb"/>
          <w:sz w:val="28"/>
        </w:rPr>
        <w:t>н</w:t>
      </w:r>
      <w:r>
        <w:rPr>
          <w:rFonts w:ascii="Bodo_uzb" w:hAnsi="Bodo_uzb"/>
          <w:sz w:val="28"/>
        </w:rPr>
        <w:t>сонларни  бахтли этиш».</w:t>
      </w:r>
    </w:p>
    <w:p w:rsidR="00B04A7E" w:rsidRDefault="00B04A7E" w:rsidP="00B04A7E">
      <w:pPr>
        <w:jc w:val="both"/>
        <w:rPr>
          <w:rFonts w:ascii="Bodo_uzb" w:hAnsi="Bodo_uzb"/>
          <w:sz w:val="28"/>
        </w:rPr>
      </w:pPr>
      <w:r>
        <w:rPr>
          <w:rFonts w:ascii="Bodo_uzb" w:hAnsi="Bodo_uzb"/>
          <w:sz w:val="28"/>
        </w:rPr>
        <w:tab/>
        <w:t>«/оя» концепцияси  бизнес  дунёсида борган  сайин  машҳурл</w:t>
      </w:r>
      <w:r>
        <w:rPr>
          <w:rFonts w:ascii="Bodo_uzb" w:hAnsi="Bodo_uzb"/>
          <w:sz w:val="28"/>
        </w:rPr>
        <w:t>а</w:t>
      </w:r>
      <w:r>
        <w:rPr>
          <w:rFonts w:ascii="Bodo_uzb" w:hAnsi="Bodo_uzb"/>
          <w:sz w:val="28"/>
        </w:rPr>
        <w:t xml:space="preserve">шиб  боряпти. /оянинг ўсиб  бораётган аҳамияти  қуйидаги  омиллар билан  белгиланади. </w:t>
      </w:r>
    </w:p>
    <w:p w:rsidR="00B04A7E" w:rsidRDefault="00B04A7E" w:rsidP="00B04A7E">
      <w:pPr>
        <w:numPr>
          <w:ilvl w:val="0"/>
          <w:numId w:val="3"/>
        </w:numPr>
        <w:jc w:val="both"/>
        <w:rPr>
          <w:rFonts w:ascii="Bodo_uzb" w:hAnsi="Bodo_uzb"/>
          <w:sz w:val="28"/>
        </w:rPr>
      </w:pPr>
      <w:r>
        <w:rPr>
          <w:rFonts w:ascii="Bodo_uzb" w:hAnsi="Bodo_uzb"/>
          <w:sz w:val="28"/>
        </w:rPr>
        <w:t>/оя - фирмалар, айниқса,  йирик  ва марказлаштирилмаган  фирма  х</w:t>
      </w:r>
      <w:r>
        <w:rPr>
          <w:rFonts w:ascii="Bodo_uzb" w:hAnsi="Bodo_uzb"/>
          <w:sz w:val="28"/>
        </w:rPr>
        <w:t>о</w:t>
      </w:r>
      <w:r>
        <w:rPr>
          <w:rFonts w:ascii="Bodo_uzb" w:hAnsi="Bodo_uzb"/>
          <w:sz w:val="28"/>
        </w:rPr>
        <w:t>димларини  мотивлаштришнинг  яхши  воситасидир,  у одамларнинг  фаолия</w:t>
      </w:r>
      <w:r>
        <w:rPr>
          <w:rFonts w:ascii="Bodo_uzb" w:hAnsi="Bodo_uzb"/>
          <w:sz w:val="28"/>
        </w:rPr>
        <w:t>т</w:t>
      </w:r>
      <w:r>
        <w:rPr>
          <w:rFonts w:ascii="Bodo_uzb" w:hAnsi="Bodo_uzb"/>
          <w:sz w:val="28"/>
        </w:rPr>
        <w:t>ларини  ягона  йўналишга  бирлаштиради.</w:t>
      </w:r>
    </w:p>
    <w:p w:rsidR="00B04A7E" w:rsidRDefault="00B04A7E" w:rsidP="00B04A7E">
      <w:pPr>
        <w:numPr>
          <w:ilvl w:val="0"/>
          <w:numId w:val="3"/>
        </w:numPr>
        <w:jc w:val="both"/>
        <w:rPr>
          <w:rFonts w:ascii="Bodo_uzb" w:hAnsi="Bodo_uzb"/>
          <w:sz w:val="28"/>
        </w:rPr>
      </w:pPr>
      <w:r>
        <w:rPr>
          <w:rFonts w:ascii="Bodo_uzb" w:hAnsi="Bodo_uzb"/>
          <w:sz w:val="28"/>
        </w:rPr>
        <w:t>/ояда,  одатда,  одамларнинг  фойда  олиш  шаклларига  урғу берилмайди. У барча  ташкилот  иштирокчиларининг  идеалларини  қадриятларининг ягона  эталонига  бирлаштиради. /оянинг  асосий  эл</w:t>
      </w:r>
      <w:r>
        <w:rPr>
          <w:rFonts w:ascii="Bodo_uzb" w:hAnsi="Bodo_uzb"/>
          <w:sz w:val="28"/>
        </w:rPr>
        <w:t>е</w:t>
      </w:r>
      <w:r>
        <w:rPr>
          <w:rFonts w:ascii="Bodo_uzb" w:hAnsi="Bodo_uzb"/>
          <w:sz w:val="28"/>
        </w:rPr>
        <w:t>менти  ташкилотнинг  қадриятлари  тизими  бўлган фирма маданияти билан  кесишиб  кетади.</w:t>
      </w:r>
    </w:p>
    <w:p w:rsidR="00B04A7E" w:rsidRDefault="00B04A7E" w:rsidP="00B04A7E">
      <w:pPr>
        <w:numPr>
          <w:ilvl w:val="0"/>
          <w:numId w:val="3"/>
        </w:numPr>
        <w:jc w:val="both"/>
        <w:rPr>
          <w:rFonts w:ascii="Bodo_uzb" w:hAnsi="Bodo_uzb"/>
          <w:sz w:val="28"/>
        </w:rPr>
      </w:pPr>
      <w:r>
        <w:rPr>
          <w:rFonts w:ascii="Bodo_uzb" w:hAnsi="Bodo_uzb"/>
          <w:sz w:val="28"/>
        </w:rPr>
        <w:t>/оя ташкилот  фаолиятида истиқбол  ҳиссини  яратади, фирманинг бирин - кетин келаётган  мақсадлари бир - бирларини тўлдиришл</w:t>
      </w:r>
      <w:r>
        <w:rPr>
          <w:rFonts w:ascii="Bodo_uzb" w:hAnsi="Bodo_uzb"/>
          <w:sz w:val="28"/>
        </w:rPr>
        <w:t>а</w:t>
      </w:r>
      <w:r>
        <w:rPr>
          <w:rFonts w:ascii="Bodo_uzb" w:hAnsi="Bodo_uzb"/>
          <w:sz w:val="28"/>
        </w:rPr>
        <w:t>рини  таъминлайди. Ҳар бир  мақсад  фирма  ҳаракатлари   ўлчамларини  чегаралаб  қўяди, ғояда  финиш чизиғи  бўлмайди, у до</w:t>
      </w:r>
      <w:r>
        <w:rPr>
          <w:rFonts w:ascii="Bodo_uzb" w:hAnsi="Bodo_uzb"/>
          <w:sz w:val="28"/>
        </w:rPr>
        <w:t>и</w:t>
      </w:r>
      <w:r>
        <w:rPr>
          <w:rFonts w:ascii="Bodo_uzb" w:hAnsi="Bodo_uzb"/>
          <w:sz w:val="28"/>
        </w:rPr>
        <w:t>мий тараққиёт учун туртки бериб  туради.</w:t>
      </w:r>
    </w:p>
    <w:p w:rsidR="00B04A7E" w:rsidRDefault="00B04A7E" w:rsidP="00B04A7E">
      <w:pPr>
        <w:jc w:val="both"/>
        <w:rPr>
          <w:rFonts w:ascii="Bodo_uzb" w:hAnsi="Bodo_uzb"/>
          <w:sz w:val="28"/>
        </w:rPr>
      </w:pPr>
    </w:p>
    <w:p w:rsidR="00B04A7E" w:rsidRDefault="00B04A7E" w:rsidP="00B04A7E">
      <w:pPr>
        <w:jc w:val="center"/>
        <w:rPr>
          <w:rFonts w:ascii="Bodo_uzb" w:hAnsi="Bodo_uzb"/>
          <w:b/>
          <w:sz w:val="28"/>
        </w:rPr>
      </w:pPr>
      <w:r>
        <w:rPr>
          <w:rFonts w:ascii="Bodo_uzb" w:hAnsi="Bodo_uzb"/>
          <w:b/>
          <w:sz w:val="28"/>
        </w:rPr>
        <w:t>10.3. Фирманинг стратегияси, миссияси  (асосий вазифаси)  мақсадлари</w:t>
      </w:r>
    </w:p>
    <w:p w:rsidR="00B04A7E" w:rsidRDefault="00B04A7E" w:rsidP="00B04A7E">
      <w:pPr>
        <w:jc w:val="center"/>
        <w:rPr>
          <w:rFonts w:ascii="Bodo_uzb" w:hAnsi="Bodo_uzb"/>
          <w:b/>
          <w:sz w:val="28"/>
        </w:rPr>
      </w:pPr>
    </w:p>
    <w:p w:rsidR="00B04A7E" w:rsidRDefault="00B04A7E" w:rsidP="00B04A7E">
      <w:pPr>
        <w:jc w:val="both"/>
        <w:rPr>
          <w:rFonts w:ascii="Bodo_uzb" w:hAnsi="Bodo_uzb"/>
          <w:sz w:val="28"/>
        </w:rPr>
      </w:pPr>
      <w:r>
        <w:rPr>
          <w:rFonts w:ascii="Bodo_uzb" w:hAnsi="Bodo_uzb"/>
          <w:sz w:val="28"/>
        </w:rPr>
        <w:tab/>
        <w:t>Асосий  вазифа - ғояга  нисбатан  аниқроқ  мўлжалдир. /оядан  фарқли равишда асосий  вазифа ўз финиш  чизиғига ўтиши  билан  асосий  ваз</w:t>
      </w:r>
      <w:r>
        <w:rPr>
          <w:rFonts w:ascii="Bodo_uzb" w:hAnsi="Bodo_uzb"/>
          <w:sz w:val="28"/>
        </w:rPr>
        <w:t>и</w:t>
      </w:r>
      <w:r>
        <w:rPr>
          <w:rFonts w:ascii="Bodo_uzb" w:hAnsi="Bodo_uzb"/>
          <w:sz w:val="28"/>
        </w:rPr>
        <w:t>фа бажарилиши лозим бўлган вақт муддатига эга. Асосий вазифа шундай шакллантирилиши керакки, унинг бажарилиши ташкилот кучларининг  фаол</w:t>
      </w:r>
      <w:r>
        <w:rPr>
          <w:rFonts w:ascii="Bodo_uzb" w:hAnsi="Bodo_uzb"/>
          <w:sz w:val="28"/>
        </w:rPr>
        <w:t>и</w:t>
      </w:r>
      <w:r>
        <w:rPr>
          <w:rFonts w:ascii="Bodo_uzb" w:hAnsi="Bodo_uzb"/>
          <w:sz w:val="28"/>
        </w:rPr>
        <w:t xml:space="preserve">ятни  қандайдир  таваккал  билан  кучланишига  мос  келиши лозим.  </w:t>
      </w:r>
      <w:r>
        <w:rPr>
          <w:rFonts w:ascii="Bodo_uzb" w:hAnsi="Bodo_uzb"/>
          <w:sz w:val="28"/>
        </w:rPr>
        <w:tab/>
        <w:t>Асосий  вазифанинг бажарилиши  узоқ  бўлмаган  муддат мўлжалланган бўлиши керакки, ишчи – ходимларнинг  шу авлоди  ўз  меҳнатлари  натижаларини  кўришсин. /оя сингари  асосий  вазифа ҳам  ташкилот  фаолиятига  умумий  йўналиш бер</w:t>
      </w:r>
      <w:r>
        <w:rPr>
          <w:rFonts w:ascii="Bodo_uzb" w:hAnsi="Bodo_uzb"/>
          <w:sz w:val="28"/>
        </w:rPr>
        <w:t>а</w:t>
      </w:r>
      <w:r>
        <w:rPr>
          <w:rFonts w:ascii="Bodo_uzb" w:hAnsi="Bodo_uzb"/>
          <w:sz w:val="28"/>
        </w:rPr>
        <w:t xml:space="preserve">ди. </w:t>
      </w:r>
    </w:p>
    <w:p w:rsidR="00B04A7E" w:rsidRDefault="00B04A7E" w:rsidP="00B04A7E">
      <w:pPr>
        <w:jc w:val="both"/>
        <w:rPr>
          <w:rFonts w:ascii="Bodo_uzb" w:hAnsi="Bodo_uzb"/>
          <w:sz w:val="28"/>
        </w:rPr>
      </w:pPr>
      <w:r>
        <w:rPr>
          <w:rFonts w:ascii="Bodo_uzb" w:hAnsi="Bodo_uzb"/>
          <w:sz w:val="28"/>
        </w:rPr>
        <w:tab/>
        <w:t>Асосий  вазифа – ташкилот амалга ошириши лозим бўлган  мақсад  бўлиб, режалаштирилган даврда  бажарилиши  лозим. Асосий  вазифа –ко</w:t>
      </w:r>
      <w:r>
        <w:rPr>
          <w:rFonts w:ascii="Bodo_uzb" w:hAnsi="Bodo_uzb"/>
          <w:sz w:val="28"/>
        </w:rPr>
        <w:t>м</w:t>
      </w:r>
      <w:r>
        <w:rPr>
          <w:rFonts w:ascii="Bodo_uzb" w:hAnsi="Bodo_uzb"/>
          <w:sz w:val="28"/>
        </w:rPr>
        <w:t>плекс мақсад  бўлиб, ўз ичига ташкилотнинг ички ва ташқи  мўлжалларини оладики, бу билан корхона  эришиши лозим бўлган  муваффақиятни  акс э</w:t>
      </w:r>
      <w:r>
        <w:rPr>
          <w:rFonts w:ascii="Bodo_uzb" w:hAnsi="Bodo_uzb"/>
          <w:sz w:val="28"/>
        </w:rPr>
        <w:t>т</w:t>
      </w:r>
      <w:r>
        <w:rPr>
          <w:rFonts w:ascii="Bodo_uzb" w:hAnsi="Bodo_uzb"/>
          <w:sz w:val="28"/>
        </w:rPr>
        <w:t>тиради.</w:t>
      </w:r>
    </w:p>
    <w:p w:rsidR="00B04A7E" w:rsidRDefault="00B04A7E" w:rsidP="00B04A7E">
      <w:pPr>
        <w:ind w:firstLine="567"/>
        <w:jc w:val="both"/>
        <w:rPr>
          <w:rFonts w:ascii="Bodo_uzb" w:hAnsi="Bodo_uzb"/>
          <w:sz w:val="28"/>
        </w:rPr>
      </w:pPr>
      <w:r>
        <w:rPr>
          <w:rFonts w:ascii="Bodo_uzb" w:hAnsi="Bodo_uzb"/>
          <w:sz w:val="28"/>
        </w:rPr>
        <w:t>Асосий  вазифанинг ташкилот  фаолиятидаги  ўзига хос  аҳамияти  н</w:t>
      </w:r>
      <w:r>
        <w:rPr>
          <w:rFonts w:ascii="Bodo_uzb" w:hAnsi="Bodo_uzb"/>
          <w:sz w:val="28"/>
        </w:rPr>
        <w:t>и</w:t>
      </w:r>
      <w:r>
        <w:rPr>
          <w:rFonts w:ascii="Bodo_uzb" w:hAnsi="Bodo_uzb"/>
          <w:sz w:val="28"/>
        </w:rPr>
        <w:t xml:space="preserve">мадан иборат? </w:t>
      </w:r>
    </w:p>
    <w:p w:rsidR="00B04A7E" w:rsidRDefault="00B04A7E" w:rsidP="00B04A7E">
      <w:pPr>
        <w:ind w:firstLine="567"/>
        <w:jc w:val="both"/>
        <w:rPr>
          <w:rFonts w:ascii="Bodo_uzb" w:hAnsi="Bodo_uzb"/>
          <w:sz w:val="28"/>
        </w:rPr>
      </w:pPr>
      <w:r>
        <w:rPr>
          <w:rFonts w:ascii="Bodo_uzb" w:hAnsi="Bodo_uzb"/>
          <w:sz w:val="28"/>
        </w:rPr>
        <w:t>Биринчдан, асосий вазифа – ташкилотнинг барча  режали  қарорлари учун, унинг  келгуси  мақсад  ва вазифаларини белгилаш  учун базис, таянч  нуқтасидир.</w:t>
      </w:r>
    </w:p>
    <w:p w:rsidR="00B04A7E" w:rsidRDefault="00B04A7E" w:rsidP="00B04A7E">
      <w:pPr>
        <w:ind w:firstLine="567"/>
        <w:jc w:val="both"/>
        <w:rPr>
          <w:rFonts w:ascii="Bodo_uzb" w:hAnsi="Bodo_uzb"/>
          <w:sz w:val="28"/>
        </w:rPr>
      </w:pPr>
      <w:r>
        <w:rPr>
          <w:rFonts w:ascii="Bodo_uzb" w:hAnsi="Bodo_uzb"/>
          <w:sz w:val="28"/>
        </w:rPr>
        <w:t>Иккинчидан, асосий  вазифа  ташкилотнинг  ўзаро қарама-қарши  бўлмаган, ўзаро  солиштирилувчи  (мувофиқ  келувчи) аниқ мақсадларни  кў</w:t>
      </w:r>
      <w:r>
        <w:rPr>
          <w:rFonts w:ascii="Bodo_uzb" w:hAnsi="Bodo_uzb"/>
          <w:sz w:val="28"/>
        </w:rPr>
        <w:t>з</w:t>
      </w:r>
      <w:r>
        <w:rPr>
          <w:rFonts w:ascii="Bodo_uzb" w:hAnsi="Bodo_uzb"/>
          <w:sz w:val="28"/>
        </w:rPr>
        <w:t>лаётганига  ишонч  яратади.</w:t>
      </w:r>
    </w:p>
    <w:p w:rsidR="00B04A7E" w:rsidRDefault="00B04A7E" w:rsidP="00B04A7E">
      <w:pPr>
        <w:ind w:firstLine="567"/>
        <w:jc w:val="both"/>
        <w:rPr>
          <w:rFonts w:ascii="Bodo_uzb" w:hAnsi="Bodo_uzb"/>
          <w:sz w:val="28"/>
        </w:rPr>
      </w:pPr>
      <w:r>
        <w:rPr>
          <w:rFonts w:ascii="Bodo_uzb" w:hAnsi="Bodo_uzb"/>
          <w:sz w:val="28"/>
        </w:rPr>
        <w:t>Учинчидан, асосий  вазифа  ишчи - ходимларнинг  ғайратларини танл</w:t>
      </w:r>
      <w:r>
        <w:rPr>
          <w:rFonts w:ascii="Bodo_uzb" w:hAnsi="Bodo_uzb"/>
          <w:sz w:val="28"/>
        </w:rPr>
        <w:t>а</w:t>
      </w:r>
      <w:r>
        <w:rPr>
          <w:rFonts w:ascii="Bodo_uzb" w:hAnsi="Bodo_uzb"/>
          <w:sz w:val="28"/>
        </w:rPr>
        <w:t>ган йўналишда марказлаштиради, уларнинг ҳаракатларини бирлаштиради.</w:t>
      </w:r>
    </w:p>
    <w:p w:rsidR="00B04A7E" w:rsidRDefault="00B04A7E" w:rsidP="00B04A7E">
      <w:pPr>
        <w:jc w:val="both"/>
        <w:rPr>
          <w:rFonts w:ascii="Bodo_uzb" w:hAnsi="Bodo_uzb"/>
          <w:sz w:val="28"/>
        </w:rPr>
      </w:pPr>
      <w:r>
        <w:rPr>
          <w:rFonts w:ascii="Bodo_uzb" w:hAnsi="Bodo_uzb"/>
          <w:sz w:val="28"/>
        </w:rPr>
        <w:tab/>
        <w:t>Тўртинчидан, асосий  вазифа ташкилот, унинг муваффақиятидан  ма</w:t>
      </w:r>
      <w:r>
        <w:rPr>
          <w:rFonts w:ascii="Bodo_uzb" w:hAnsi="Bodo_uzb"/>
          <w:sz w:val="28"/>
        </w:rPr>
        <w:t>н</w:t>
      </w:r>
      <w:r>
        <w:rPr>
          <w:rFonts w:ascii="Bodo_uzb" w:hAnsi="Bodo_uzb"/>
          <w:sz w:val="28"/>
        </w:rPr>
        <w:t>фаатдор  бўлган  ташқи  ҳамкор – иштирокчилари  ўртасида  тушуниш ва  қўллаб-қувватлаш  ҳиссини уйғотади.</w:t>
      </w:r>
    </w:p>
    <w:p w:rsidR="00B04A7E" w:rsidRDefault="00B04A7E" w:rsidP="00B04A7E">
      <w:pPr>
        <w:ind w:firstLine="567"/>
        <w:jc w:val="both"/>
        <w:rPr>
          <w:rFonts w:ascii="Bodo_uzb" w:hAnsi="Bodo_uzb"/>
          <w:sz w:val="28"/>
        </w:rPr>
      </w:pPr>
      <w:r>
        <w:rPr>
          <w:rFonts w:ascii="Bodo_uzb" w:hAnsi="Bodo_uzb"/>
          <w:sz w:val="28"/>
        </w:rPr>
        <w:t xml:space="preserve">Асосий  вазифанинг  мазмуни  ўз ичига  қуйидаги  асосий  пунктларини  олши  лозим: </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t>Ташкилот  томонидан таклиф  этиладиган  маҳсулот, бу маҳсулот  ёки  хи</w:t>
      </w:r>
      <w:r>
        <w:rPr>
          <w:rFonts w:ascii="Bodo_uzb" w:hAnsi="Bodo_uzb"/>
          <w:sz w:val="28"/>
        </w:rPr>
        <w:t>з</w:t>
      </w:r>
      <w:r>
        <w:rPr>
          <w:rFonts w:ascii="Bodo_uzb" w:hAnsi="Bodo_uzb"/>
          <w:sz w:val="28"/>
        </w:rPr>
        <w:t>матларнинг  тавсифи.</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t>Бозор тавсифи – ташкилот ўзининг асосий истеъмолчилари, мижозлари, фо</w:t>
      </w:r>
      <w:r>
        <w:rPr>
          <w:rFonts w:ascii="Bodo_uzb" w:hAnsi="Bodo_uzb"/>
          <w:sz w:val="28"/>
        </w:rPr>
        <w:t>й</w:t>
      </w:r>
      <w:r>
        <w:rPr>
          <w:rFonts w:ascii="Bodo_uzb" w:hAnsi="Bodo_uzb"/>
          <w:sz w:val="28"/>
        </w:rPr>
        <w:t xml:space="preserve">даланувчиларини аниқлайди. </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t>Ташкилотнинг  «омон  қолиш», «ўсиш», «даромадлилик»  атамаларида  баён эти</w:t>
      </w:r>
      <w:r>
        <w:rPr>
          <w:rFonts w:ascii="Bodo_uzb" w:hAnsi="Bodo_uzb"/>
          <w:sz w:val="28"/>
        </w:rPr>
        <w:t>л</w:t>
      </w:r>
      <w:r>
        <w:rPr>
          <w:rFonts w:ascii="Bodo_uzb" w:hAnsi="Bodo_uzb"/>
          <w:sz w:val="28"/>
        </w:rPr>
        <w:t>ган  мақсадлари.</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t>Технология: ускуналар, технологик жараёнлар, технология  соҳасидаги  инн</w:t>
      </w:r>
      <w:r>
        <w:rPr>
          <w:rFonts w:ascii="Bodo_uzb" w:hAnsi="Bodo_uzb"/>
          <w:sz w:val="28"/>
        </w:rPr>
        <w:t>о</w:t>
      </w:r>
      <w:r>
        <w:rPr>
          <w:rFonts w:ascii="Bodo_uzb" w:hAnsi="Bodo_uzb"/>
          <w:sz w:val="28"/>
        </w:rPr>
        <w:t>вациялари тавсифи.</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lastRenderedPageBreak/>
        <w:t>Фалсафа: бунда  ташкилотнинг мотивлаштириш тизими  яратилиши  учун  асос бўлиб  хизмат  қиладиган асосий  қарашлари  акс эттирилиши к</w:t>
      </w:r>
      <w:r>
        <w:rPr>
          <w:rFonts w:ascii="Bodo_uzb" w:hAnsi="Bodo_uzb"/>
          <w:sz w:val="28"/>
        </w:rPr>
        <w:t>е</w:t>
      </w:r>
      <w:r>
        <w:rPr>
          <w:rFonts w:ascii="Bodo_uzb" w:hAnsi="Bodo_uzb"/>
          <w:sz w:val="28"/>
        </w:rPr>
        <w:t>рак.</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t>Ички  концепция, унда  ташкилот  ўзи  тўғрисидаги ўз таасс</w:t>
      </w:r>
      <w:r>
        <w:rPr>
          <w:rFonts w:ascii="Bodo_uzb" w:hAnsi="Bodo_uzb"/>
          <w:sz w:val="28"/>
        </w:rPr>
        <w:t>у</w:t>
      </w:r>
      <w:r>
        <w:rPr>
          <w:rFonts w:ascii="Bodo_uzb" w:hAnsi="Bodo_uzb"/>
          <w:sz w:val="28"/>
        </w:rPr>
        <w:t>ротларини куч манбалари, асосий камчилик ва кучсиз томонлари, рақобатбардошлик  даражаси, омон қолиш  омилини  санаб  ўтган ҳолда б</w:t>
      </w:r>
      <w:r>
        <w:rPr>
          <w:rFonts w:ascii="Bodo_uzb" w:hAnsi="Bodo_uzb"/>
          <w:sz w:val="28"/>
        </w:rPr>
        <w:t>а</w:t>
      </w:r>
      <w:r>
        <w:rPr>
          <w:rFonts w:ascii="Bodo_uzb" w:hAnsi="Bodo_uzb"/>
          <w:sz w:val="28"/>
        </w:rPr>
        <w:t xml:space="preserve">ён  этади. </w:t>
      </w:r>
    </w:p>
    <w:p w:rsidR="00B04A7E" w:rsidRDefault="00B04A7E" w:rsidP="00B04A7E">
      <w:pPr>
        <w:numPr>
          <w:ilvl w:val="0"/>
          <w:numId w:val="4"/>
        </w:numPr>
        <w:tabs>
          <w:tab w:val="clear" w:pos="765"/>
          <w:tab w:val="num" w:pos="900"/>
        </w:tabs>
        <w:ind w:left="0" w:firstLine="540"/>
        <w:jc w:val="both"/>
        <w:rPr>
          <w:rFonts w:ascii="Bodo_uzb" w:hAnsi="Bodo_uzb"/>
          <w:sz w:val="28"/>
        </w:rPr>
      </w:pPr>
      <w:r>
        <w:rPr>
          <w:rFonts w:ascii="Bodo_uzb" w:hAnsi="Bodo_uzb"/>
          <w:sz w:val="28"/>
        </w:rPr>
        <w:t>Компаниянинг ташқи тимсоли – компаниянинг ҳамкорлар, истеъмолчилар, бутун жамият олдидаги иқтисодий ва ижтимоий  маъулиятини кўз-кўз  қилувчи  имижи.  Бу қисмда асосий  вазифа  фирма ташқи  дунёда  қандай  таассурот  қолдирмоқчлигини  акс эттириши керак.</w:t>
      </w:r>
    </w:p>
    <w:p w:rsidR="00B04A7E" w:rsidRDefault="00B04A7E" w:rsidP="00B04A7E">
      <w:pPr>
        <w:jc w:val="both"/>
        <w:rPr>
          <w:rFonts w:ascii="Bodo_uzb" w:hAnsi="Bodo_uzb"/>
          <w:sz w:val="28"/>
        </w:rPr>
      </w:pPr>
      <w:r>
        <w:rPr>
          <w:rFonts w:ascii="Bodo_uzb" w:hAnsi="Bodo_uzb"/>
          <w:sz w:val="28"/>
        </w:rPr>
        <w:tab/>
        <w:t>Бу таркибий  пунктлар,  одатда, асосий  вазифа  тўғрисидаги  низомда  акс эттирилади, уларнинг кетма-кетлиги  ва  бириктирилиши  аниқ  бир  фирм</w:t>
      </w:r>
      <w:r>
        <w:rPr>
          <w:rFonts w:ascii="Bodo_uzb" w:hAnsi="Bodo_uzb"/>
          <w:sz w:val="28"/>
        </w:rPr>
        <w:t>а</w:t>
      </w:r>
      <w:r>
        <w:rPr>
          <w:rFonts w:ascii="Bodo_uzb" w:hAnsi="Bodo_uzb"/>
          <w:sz w:val="28"/>
        </w:rPr>
        <w:t xml:space="preserve">нинг қарорларига асосан  турлича  бўлиши мумкин. </w:t>
      </w:r>
    </w:p>
    <w:p w:rsidR="00B04A7E" w:rsidRDefault="00B04A7E" w:rsidP="00B04A7E">
      <w:pPr>
        <w:jc w:val="both"/>
        <w:rPr>
          <w:rFonts w:ascii="Bodo_uzb" w:hAnsi="Bodo_uzb"/>
          <w:sz w:val="28"/>
        </w:rPr>
      </w:pPr>
      <w:r>
        <w:rPr>
          <w:rFonts w:ascii="Bodo_uzb" w:hAnsi="Bodo_uzb"/>
          <w:sz w:val="28"/>
        </w:rPr>
        <w:tab/>
      </w:r>
      <w:r>
        <w:rPr>
          <w:rFonts w:ascii="Bodo_uzb" w:hAnsi="Bodo_uzb"/>
          <w:sz w:val="28"/>
        </w:rPr>
        <w:tab/>
        <w:t>Баъзан, режалар  тузишга  ўргатаётиб, экспертлар  асосий  вазифани  жуда  қисқа,  битта гап билан  баён  этишни маслаҳат  беришади. Масалан, ҳаммага маълум бўлган  «Менатеп»  банки  учун: «Менатеп» Россия  ва Е</w:t>
      </w:r>
      <w:r>
        <w:rPr>
          <w:rFonts w:ascii="Bodo_uzb" w:hAnsi="Bodo_uzb"/>
          <w:sz w:val="28"/>
        </w:rPr>
        <w:t>в</w:t>
      </w:r>
      <w:r>
        <w:rPr>
          <w:rFonts w:ascii="Bodo_uzb" w:hAnsi="Bodo_uzb"/>
          <w:sz w:val="28"/>
        </w:rPr>
        <w:t>ропадаги  халқаро  ташкилотлар ва хусусий  шахсларга  юқори сифатли  хизматлар  таклиф этувчи ишончли  халқаро банкка  айланиши лозим; «Л</w:t>
      </w:r>
      <w:r>
        <w:rPr>
          <w:rFonts w:ascii="Bodo_uzb" w:hAnsi="Bodo_uzb"/>
          <w:sz w:val="28"/>
        </w:rPr>
        <w:t>у</w:t>
      </w:r>
      <w:r>
        <w:rPr>
          <w:rFonts w:ascii="Bodo_uzb" w:hAnsi="Bodo_uzb"/>
          <w:sz w:val="28"/>
        </w:rPr>
        <w:t>койил»  компанияси  ўзининг асосий  мақсади  деб жаҳон  даражасидаги  компания  бўлишни ҳисоблайди. Шундай қилиб, фирма фаолиятининг  ас</w:t>
      </w:r>
      <w:r>
        <w:rPr>
          <w:rFonts w:ascii="Bodo_uzb" w:hAnsi="Bodo_uzb"/>
          <w:sz w:val="28"/>
        </w:rPr>
        <w:t>о</w:t>
      </w:r>
      <w:r>
        <w:rPr>
          <w:rFonts w:ascii="Bodo_uzb" w:hAnsi="Bodo_uzb"/>
          <w:sz w:val="28"/>
        </w:rPr>
        <w:t xml:space="preserve">сий, энг муҳим  занжири  аниқлаб  олинади. Ушбу  усул  шунингдек,  ғарб  бизнеси  учун  ҳам тааллуқлидир.  «Пепси - кола»  фирмаси  фаолиятининг  қирраси,  асосий вазифаси – шиори: «Кокадан  ўзиб  кетиши»да  намоён  бўлади. </w:t>
      </w:r>
    </w:p>
    <w:p w:rsidR="00B04A7E" w:rsidRDefault="00B04A7E" w:rsidP="00B04A7E">
      <w:pPr>
        <w:jc w:val="both"/>
        <w:rPr>
          <w:rFonts w:ascii="Bodo_uzb" w:hAnsi="Bodo_uzb"/>
          <w:sz w:val="28"/>
        </w:rPr>
      </w:pPr>
      <w:r>
        <w:rPr>
          <w:rFonts w:ascii="Bodo_uzb" w:hAnsi="Bodo_uzb"/>
          <w:sz w:val="28"/>
        </w:rPr>
        <w:tab/>
        <w:t>Фирма хатти - ҳаракатларининг асосий  йўналишини  белгилаб  берувчи  қисқа  шиор  ва асосий  вазифа  санаб ўтилган барча  пунк</w:t>
      </w:r>
      <w:r>
        <w:rPr>
          <w:rFonts w:ascii="Bodo_uzb" w:hAnsi="Bodo_uzb"/>
          <w:sz w:val="28"/>
        </w:rPr>
        <w:t>т</w:t>
      </w:r>
      <w:r>
        <w:rPr>
          <w:rFonts w:ascii="Bodo_uzb" w:hAnsi="Bodo_uzb"/>
          <w:sz w:val="28"/>
        </w:rPr>
        <w:t>ларни ўз ичига олган, яхши  ишланган матн билан бирикмасигина афзал  кўр</w:t>
      </w:r>
      <w:r>
        <w:rPr>
          <w:rFonts w:ascii="Bodo_uzb" w:hAnsi="Bodo_uzb"/>
          <w:sz w:val="28"/>
        </w:rPr>
        <w:t>и</w:t>
      </w:r>
      <w:r>
        <w:rPr>
          <w:rFonts w:ascii="Bodo_uzb" w:hAnsi="Bodo_uzb"/>
          <w:sz w:val="28"/>
        </w:rPr>
        <w:t xml:space="preserve">лади. </w:t>
      </w:r>
    </w:p>
    <w:p w:rsidR="00B04A7E" w:rsidRDefault="00B04A7E" w:rsidP="00B04A7E">
      <w:pPr>
        <w:jc w:val="both"/>
        <w:rPr>
          <w:rFonts w:ascii="Bodo_uzb" w:hAnsi="Bodo_uzb"/>
          <w:sz w:val="28"/>
        </w:rPr>
      </w:pPr>
      <w:r>
        <w:rPr>
          <w:rFonts w:ascii="Bodo_uzb" w:hAnsi="Bodo_uzb"/>
          <w:sz w:val="28"/>
        </w:rPr>
        <w:tab/>
        <w:t>Мақсадлар асосий  в</w:t>
      </w:r>
      <w:r>
        <w:rPr>
          <w:rFonts w:ascii="Bodo_uzb" w:hAnsi="Bodo_uzb"/>
          <w:sz w:val="28"/>
        </w:rPr>
        <w:t>а</w:t>
      </w:r>
      <w:r>
        <w:rPr>
          <w:rFonts w:ascii="Bodo_uzb" w:hAnsi="Bodo_uzb"/>
          <w:sz w:val="28"/>
        </w:rPr>
        <w:t>зифадан  фарқли  равишда, ташкилот  фаолиятининг  алоҳида  аниқ  йўн</w:t>
      </w:r>
      <w:r>
        <w:rPr>
          <w:rFonts w:ascii="Bodo_uzb" w:hAnsi="Bodo_uzb"/>
          <w:sz w:val="28"/>
        </w:rPr>
        <w:t>а</w:t>
      </w:r>
      <w:r>
        <w:rPr>
          <w:rFonts w:ascii="Bodo_uzb" w:hAnsi="Bodo_uzb"/>
          <w:sz w:val="28"/>
        </w:rPr>
        <w:t xml:space="preserve">лишларини акс эттиради. </w:t>
      </w:r>
    </w:p>
    <w:p w:rsidR="00B04A7E" w:rsidRDefault="00B04A7E" w:rsidP="00B04A7E">
      <w:pPr>
        <w:jc w:val="both"/>
        <w:rPr>
          <w:rFonts w:ascii="Bodo_uzb" w:hAnsi="Bodo_uzb"/>
          <w:sz w:val="28"/>
        </w:rPr>
      </w:pPr>
      <w:r>
        <w:rPr>
          <w:rFonts w:ascii="Bodo_uzb" w:hAnsi="Bodo_uzb"/>
          <w:sz w:val="28"/>
        </w:rPr>
        <w:tab/>
        <w:t xml:space="preserve">Мақсадлар  белгилаб  олинишининг муҳимлиги  шундаки, улар: </w:t>
      </w:r>
    </w:p>
    <w:p w:rsidR="00B04A7E" w:rsidRDefault="00B04A7E" w:rsidP="00B04A7E">
      <w:pPr>
        <w:numPr>
          <w:ilvl w:val="0"/>
          <w:numId w:val="2"/>
        </w:numPr>
        <w:jc w:val="both"/>
        <w:rPr>
          <w:rFonts w:ascii="Bodo_uzb" w:hAnsi="Bodo_uzb"/>
          <w:sz w:val="28"/>
        </w:rPr>
      </w:pPr>
      <w:r>
        <w:rPr>
          <w:rFonts w:ascii="Bodo_uzb" w:hAnsi="Bodo_uzb"/>
          <w:sz w:val="28"/>
        </w:rPr>
        <w:t>умуман олганда,  менежмент  жараёнига: режалаштириш, ташкил этиш, м</w:t>
      </w:r>
      <w:r>
        <w:rPr>
          <w:rFonts w:ascii="Bodo_uzb" w:hAnsi="Bodo_uzb"/>
          <w:sz w:val="28"/>
        </w:rPr>
        <w:t>о</w:t>
      </w:r>
      <w:r>
        <w:rPr>
          <w:rFonts w:ascii="Bodo_uzb" w:hAnsi="Bodo_uzb"/>
          <w:sz w:val="28"/>
        </w:rPr>
        <w:t xml:space="preserve">тивлаштириш, назорат  учун  асос бўлишади; </w:t>
      </w:r>
    </w:p>
    <w:p w:rsidR="00B04A7E" w:rsidRDefault="00B04A7E" w:rsidP="00B04A7E">
      <w:pPr>
        <w:numPr>
          <w:ilvl w:val="0"/>
          <w:numId w:val="2"/>
        </w:numPr>
        <w:jc w:val="both"/>
        <w:rPr>
          <w:rFonts w:ascii="Bodo_uzb" w:hAnsi="Bodo_uzb"/>
          <w:sz w:val="28"/>
        </w:rPr>
      </w:pPr>
      <w:r>
        <w:rPr>
          <w:rFonts w:ascii="Bodo_uzb" w:hAnsi="Bodo_uzb"/>
          <w:sz w:val="28"/>
        </w:rPr>
        <w:t>ташкил этиш самарадорлигини ошириш усулларини белгилаб  бер</w:t>
      </w:r>
      <w:r>
        <w:rPr>
          <w:rFonts w:ascii="Bodo_uzb" w:hAnsi="Bodo_uzb"/>
          <w:sz w:val="28"/>
        </w:rPr>
        <w:t>и</w:t>
      </w:r>
      <w:r>
        <w:rPr>
          <w:rFonts w:ascii="Bodo_uzb" w:hAnsi="Bodo_uzb"/>
          <w:sz w:val="28"/>
        </w:rPr>
        <w:t xml:space="preserve">шади; </w:t>
      </w:r>
    </w:p>
    <w:p w:rsidR="00B04A7E" w:rsidRDefault="00B04A7E" w:rsidP="00B04A7E">
      <w:pPr>
        <w:numPr>
          <w:ilvl w:val="0"/>
          <w:numId w:val="2"/>
        </w:numPr>
        <w:jc w:val="both"/>
        <w:rPr>
          <w:rFonts w:ascii="Bodo_uzb" w:hAnsi="Bodo_uzb"/>
          <w:sz w:val="28"/>
        </w:rPr>
      </w:pPr>
      <w:r>
        <w:rPr>
          <w:rFonts w:ascii="Bodo_uzb" w:hAnsi="Bodo_uzb"/>
          <w:sz w:val="28"/>
        </w:rPr>
        <w:t xml:space="preserve">ҳар бири  шу  қарорнинг қабул  қилиниши асосида ётишади; </w:t>
      </w:r>
    </w:p>
    <w:p w:rsidR="00B04A7E" w:rsidRDefault="00B04A7E" w:rsidP="00B04A7E">
      <w:pPr>
        <w:numPr>
          <w:ilvl w:val="0"/>
          <w:numId w:val="2"/>
        </w:numPr>
        <w:jc w:val="both"/>
        <w:rPr>
          <w:rFonts w:ascii="Bodo_uzb" w:hAnsi="Bodo_uzb"/>
          <w:sz w:val="28"/>
        </w:rPr>
      </w:pPr>
      <w:r>
        <w:rPr>
          <w:rFonts w:ascii="Bodo_uzb" w:hAnsi="Bodo_uzb"/>
          <w:sz w:val="28"/>
        </w:rPr>
        <w:t xml:space="preserve">аниқ  режалаштириш  кўрсаткичларини  шакллантириш учун  йўлланма бўлиб хизмат  қилишади. </w:t>
      </w:r>
    </w:p>
    <w:p w:rsidR="00B04A7E" w:rsidRDefault="00B04A7E" w:rsidP="00B04A7E">
      <w:pPr>
        <w:ind w:firstLine="720"/>
        <w:jc w:val="both"/>
        <w:rPr>
          <w:rFonts w:ascii="Bodo_uzb" w:hAnsi="Bodo_uzb"/>
          <w:sz w:val="28"/>
        </w:rPr>
      </w:pPr>
      <w:r>
        <w:rPr>
          <w:rFonts w:ascii="Bodo_uzb" w:hAnsi="Bodo_uzb"/>
          <w:sz w:val="28"/>
        </w:rPr>
        <w:t xml:space="preserve">Ташкилотнинг  мақсадлари иқтисодий  ва ноиқтисодийларга  бўлинади. </w:t>
      </w:r>
    </w:p>
    <w:p w:rsidR="00B04A7E" w:rsidRDefault="00B04A7E" w:rsidP="00B04A7E">
      <w:pPr>
        <w:ind w:firstLine="720"/>
        <w:jc w:val="both"/>
        <w:rPr>
          <w:rFonts w:ascii="Bodo_uzb" w:hAnsi="Bodo_uzb"/>
          <w:sz w:val="28"/>
        </w:rPr>
      </w:pPr>
      <w:r>
        <w:rPr>
          <w:rFonts w:ascii="Bodo_uzb" w:hAnsi="Bodo_uzb"/>
          <w:sz w:val="28"/>
        </w:rPr>
        <w:lastRenderedPageBreak/>
        <w:t>1.Ноиқтисодий мақсадларга ижтимоий мақсадларни, масалан, меҳнат шароитларини яхшилашни киритиш мумкин.  Баъзан ноиқтисодий  мақсадлар  ташкило</w:t>
      </w:r>
      <w:r>
        <w:rPr>
          <w:rFonts w:ascii="Bodo_uzb" w:hAnsi="Bodo_uzb"/>
          <w:sz w:val="28"/>
        </w:rPr>
        <w:t>т</w:t>
      </w:r>
      <w:r>
        <w:rPr>
          <w:rFonts w:ascii="Bodo_uzb" w:hAnsi="Bodo_uzb"/>
          <w:sz w:val="28"/>
        </w:rPr>
        <w:t>нинг баъзи ички ёки ташқи кучлари кутганидан фарқ  қилиш мумкин. Масалан, ҳиссадорлар ташкилот цехни қайта уск</w:t>
      </w:r>
      <w:r>
        <w:rPr>
          <w:rFonts w:ascii="Bodo_uzb" w:hAnsi="Bodo_uzb"/>
          <w:sz w:val="28"/>
        </w:rPr>
        <w:t>у</w:t>
      </w:r>
      <w:r>
        <w:rPr>
          <w:rFonts w:ascii="Bodo_uzb" w:hAnsi="Bodo_uzb"/>
          <w:sz w:val="28"/>
        </w:rPr>
        <w:t>налаш  харажатларини ўстиришидан  норози бўлишлари  мумкин, чунки бундай  харажатлар қисқа муддатли фойдани  яратмайди. Бироқ  корхона  ноиқтисодий мақсадларни шакллантириб туришни унутма</w:t>
      </w:r>
      <w:r>
        <w:rPr>
          <w:rFonts w:ascii="Bodo_uzb" w:hAnsi="Bodo_uzb"/>
          <w:sz w:val="28"/>
        </w:rPr>
        <w:t>с</w:t>
      </w:r>
      <w:r>
        <w:rPr>
          <w:rFonts w:ascii="Bodo_uzb" w:hAnsi="Bodo_uzb"/>
          <w:sz w:val="28"/>
        </w:rPr>
        <w:t>лиги  лозим. Чунки, ҳар бир  фирма, бу – нафақат,  оддийгина  қилиб  ай</w:t>
      </w:r>
      <w:r>
        <w:rPr>
          <w:rFonts w:ascii="Bodo_uzb" w:hAnsi="Bodo_uzb"/>
          <w:sz w:val="28"/>
        </w:rPr>
        <w:t>т</w:t>
      </w:r>
      <w:r>
        <w:rPr>
          <w:rFonts w:ascii="Bodo_uzb" w:hAnsi="Bodo_uzb"/>
          <w:sz w:val="28"/>
        </w:rPr>
        <w:t>ганда, фойда олишга мўлжалланган бизнес тузилмаси, балки инсоний  эҳтиёжларга  эга бўлган одамлар жамияти ҳамдир. Одамлар – ташкилот  муваффақиятининг энг муҳим  омилидир. Шу боис  уларнинг манфаатлари тўғрисида  унутиш  мумкин эмас.</w:t>
      </w:r>
    </w:p>
    <w:p w:rsidR="00B04A7E" w:rsidRDefault="00B04A7E" w:rsidP="00B04A7E">
      <w:pPr>
        <w:ind w:firstLine="720"/>
        <w:jc w:val="both"/>
        <w:rPr>
          <w:rFonts w:ascii="Bodo_uzb" w:hAnsi="Bodo_uzb"/>
          <w:sz w:val="28"/>
        </w:rPr>
      </w:pPr>
      <w:r>
        <w:rPr>
          <w:rFonts w:ascii="Bodo_uzb" w:hAnsi="Bodo_uzb"/>
          <w:sz w:val="28"/>
        </w:rPr>
        <w:t>2.Ташкилотнинг хўжалик  фаолияти  кўрсаткичларида  акс эттирилган  иқтисодий мақсадларини  ўз навбатида  миқдорий  ва  сифатий мақсадларга бўлиш мумкин.</w:t>
      </w:r>
    </w:p>
    <w:p w:rsidR="00B04A7E" w:rsidRDefault="00B04A7E" w:rsidP="00B04A7E">
      <w:pPr>
        <w:ind w:firstLine="720"/>
        <w:jc w:val="both"/>
        <w:rPr>
          <w:rFonts w:ascii="Bodo_uzb" w:hAnsi="Bodo_uzb"/>
          <w:sz w:val="28"/>
        </w:rPr>
      </w:pPr>
      <w:r>
        <w:rPr>
          <w:rFonts w:ascii="Bodo_uzb" w:hAnsi="Bodo_uzb"/>
          <w:sz w:val="28"/>
        </w:rPr>
        <w:t>Миқдорий мақсадга  мисол – 2010 йилга  бориб  фирманинг бозор  ҳисс</w:t>
      </w:r>
      <w:r>
        <w:rPr>
          <w:rFonts w:ascii="Bodo_uzb" w:hAnsi="Bodo_uzb"/>
          <w:sz w:val="28"/>
        </w:rPr>
        <w:t>а</w:t>
      </w:r>
      <w:r>
        <w:rPr>
          <w:rFonts w:ascii="Bodo_uzb" w:hAnsi="Bodo_uzb"/>
          <w:sz w:val="28"/>
        </w:rPr>
        <w:t>сини  10 %  гача ошириш.</w:t>
      </w:r>
    </w:p>
    <w:p w:rsidR="00B04A7E" w:rsidRDefault="00B04A7E" w:rsidP="00B04A7E">
      <w:pPr>
        <w:ind w:firstLine="720"/>
        <w:jc w:val="both"/>
        <w:rPr>
          <w:rFonts w:ascii="Bodo_uzb" w:hAnsi="Bodo_uzb"/>
          <w:sz w:val="28"/>
        </w:rPr>
      </w:pPr>
      <w:r>
        <w:rPr>
          <w:rFonts w:ascii="Bodo_uzb" w:hAnsi="Bodo_uzb"/>
          <w:sz w:val="28"/>
        </w:rPr>
        <w:t>Сифатий мақсадга  мисол – фирма томонидан  тармоқдаги  технологик  у</w:t>
      </w:r>
      <w:r>
        <w:rPr>
          <w:rFonts w:ascii="Bodo_uzb" w:hAnsi="Bodo_uzb"/>
          <w:sz w:val="28"/>
        </w:rPr>
        <w:t>с</w:t>
      </w:r>
      <w:r>
        <w:rPr>
          <w:rFonts w:ascii="Bodo_uzb" w:hAnsi="Bodo_uzb"/>
          <w:sz w:val="28"/>
        </w:rPr>
        <w:t>тунликка эришиш.</w:t>
      </w:r>
    </w:p>
    <w:p w:rsidR="00B04A7E" w:rsidRDefault="00B04A7E" w:rsidP="00B04A7E">
      <w:pPr>
        <w:ind w:firstLine="720"/>
        <w:jc w:val="both"/>
        <w:rPr>
          <w:rFonts w:ascii="Bodo_uzb" w:hAnsi="Bodo_uzb"/>
          <w:sz w:val="28"/>
        </w:rPr>
      </w:pPr>
      <w:r>
        <w:rPr>
          <w:rFonts w:ascii="Bodo_uzb" w:hAnsi="Bodo_uzb"/>
          <w:sz w:val="28"/>
        </w:rPr>
        <w:t>3.Иқтисодий  мақсадларни  ҳам, ноиқтисодий  мақсадларни  ҳам  уларнинг  эришилиш даври  нуқтаи  назаридан  қисқа, ўрта  ва узоқ  му</w:t>
      </w:r>
      <w:r>
        <w:rPr>
          <w:rFonts w:ascii="Bodo_uzb" w:hAnsi="Bodo_uzb"/>
          <w:sz w:val="28"/>
        </w:rPr>
        <w:t>д</w:t>
      </w:r>
      <w:r>
        <w:rPr>
          <w:rFonts w:ascii="Bodo_uzb" w:hAnsi="Bodo_uzb"/>
          <w:sz w:val="28"/>
        </w:rPr>
        <w:t>датли мақсадларга бўлиш  мумкин.  Узоқ муддатли  мақсадлар, қоидага биноан,  аниқ баён этилган  миқдорий  тавсифларга  эга бўлмайди, улар кўпроқ  даражада  корхонананинг асосий  вазифаси билан  боғланган бўлади. +исқа  муддатли мақсадлар,  албатта, аниқ  мазмунга  эга бўлади (шарт)  ва қуйидагиларни  уқтиради:</w:t>
      </w:r>
    </w:p>
    <w:p w:rsidR="00B04A7E" w:rsidRDefault="00B04A7E" w:rsidP="00B04A7E">
      <w:pPr>
        <w:numPr>
          <w:ilvl w:val="0"/>
          <w:numId w:val="2"/>
        </w:numPr>
        <w:jc w:val="both"/>
        <w:rPr>
          <w:rFonts w:ascii="Bodo_uzb" w:hAnsi="Bodo_uzb"/>
          <w:sz w:val="28"/>
        </w:rPr>
      </w:pPr>
      <w:r>
        <w:rPr>
          <w:rFonts w:ascii="Bodo_uzb" w:hAnsi="Bodo_uzb"/>
          <w:sz w:val="28"/>
        </w:rPr>
        <w:t>нимага  эришилиши лозимлиги;</w:t>
      </w:r>
    </w:p>
    <w:p w:rsidR="00B04A7E" w:rsidRDefault="00B04A7E" w:rsidP="00B04A7E">
      <w:pPr>
        <w:numPr>
          <w:ilvl w:val="0"/>
          <w:numId w:val="2"/>
        </w:numPr>
        <w:jc w:val="both"/>
        <w:rPr>
          <w:rFonts w:ascii="Bodo_uzb" w:hAnsi="Bodo_uzb"/>
          <w:sz w:val="28"/>
        </w:rPr>
      </w:pPr>
      <w:r>
        <w:rPr>
          <w:rFonts w:ascii="Bodo_uzb" w:hAnsi="Bodo_uzb"/>
          <w:sz w:val="28"/>
        </w:rPr>
        <w:t xml:space="preserve">мақсадга қачон  эришилиши  лозимлиги; </w:t>
      </w:r>
    </w:p>
    <w:p w:rsidR="00B04A7E" w:rsidRDefault="00B04A7E" w:rsidP="00B04A7E">
      <w:pPr>
        <w:numPr>
          <w:ilvl w:val="0"/>
          <w:numId w:val="2"/>
        </w:numPr>
        <w:jc w:val="both"/>
        <w:rPr>
          <w:rFonts w:ascii="Bodo_uzb" w:hAnsi="Bodo_uzb"/>
          <w:sz w:val="28"/>
        </w:rPr>
      </w:pPr>
      <w:r>
        <w:rPr>
          <w:rFonts w:ascii="Bodo_uzb" w:hAnsi="Bodo_uzb"/>
          <w:sz w:val="28"/>
        </w:rPr>
        <w:t>айнан  нима  (ташкилотнинг қайси  бўлинмаси, бўлими) мақсадга  эришиш вазифасини бажаради.</w:t>
      </w:r>
    </w:p>
    <w:p w:rsidR="00B04A7E" w:rsidRDefault="00B04A7E" w:rsidP="00B04A7E">
      <w:pPr>
        <w:rPr>
          <w:sz w:val="28"/>
        </w:rPr>
      </w:pPr>
    </w:p>
    <w:p w:rsidR="00B04A7E" w:rsidRDefault="00B04A7E" w:rsidP="00B04A7E">
      <w:pPr>
        <w:rPr>
          <w:sz w:val="28"/>
        </w:rPr>
      </w:pPr>
    </w:p>
    <w:p w:rsidR="00B04A7E" w:rsidRDefault="00B04A7E" w:rsidP="00B04A7E">
      <w:pPr>
        <w:jc w:val="center"/>
        <w:rPr>
          <w:rFonts w:ascii="Bodo_uzb" w:hAnsi="Bodo_uzb"/>
          <w:b/>
          <w:sz w:val="28"/>
        </w:rPr>
      </w:pPr>
      <w:r>
        <w:rPr>
          <w:rFonts w:ascii="Bodo_uzb" w:hAnsi="Bodo_uzb"/>
          <w:b/>
          <w:sz w:val="28"/>
        </w:rPr>
        <w:t>+исқача хулосалар</w:t>
      </w:r>
    </w:p>
    <w:p w:rsidR="00B04A7E" w:rsidRDefault="00B04A7E" w:rsidP="00B04A7E">
      <w:pPr>
        <w:ind w:left="210"/>
        <w:jc w:val="center"/>
        <w:rPr>
          <w:rFonts w:ascii="Bodo_uzb" w:hAnsi="Bodo_uzb"/>
          <w:sz w:val="28"/>
        </w:rPr>
      </w:pPr>
    </w:p>
    <w:p w:rsidR="00B04A7E" w:rsidRDefault="00B04A7E" w:rsidP="00B04A7E">
      <w:pPr>
        <w:pStyle w:val="22"/>
        <w:ind w:firstLine="720"/>
        <w:rPr>
          <w:sz w:val="26"/>
        </w:rPr>
      </w:pPr>
      <w:r>
        <w:rPr>
          <w:sz w:val="26"/>
        </w:rPr>
        <w:t xml:space="preserve">Ташкилот муҳитининг таҳлили – ташқи ва ички муҳитнинг фирма (ташкилот) ўз мақсадларига, имкониятларига таъсир этиши мумкин бўлган ниҳоятда муҳим элементларини аниқлаш жараёнидир. </w:t>
      </w:r>
    </w:p>
    <w:p w:rsidR="00B04A7E" w:rsidRDefault="00B04A7E" w:rsidP="00B04A7E">
      <w:pPr>
        <w:pStyle w:val="22"/>
        <w:ind w:firstLine="720"/>
        <w:rPr>
          <w:sz w:val="26"/>
        </w:rPr>
      </w:pPr>
      <w:r>
        <w:rPr>
          <w:sz w:val="26"/>
        </w:rPr>
        <w:t xml:space="preserve">Ташкилий мухит таҳлилида фирманинг ички ва ташқи муҳитининг асосий элиментлари аниқланади ва улар орасидан энг муҳим «критик нуқталар»ини ажратиб олади. </w:t>
      </w:r>
    </w:p>
    <w:p w:rsidR="00B04A7E" w:rsidRDefault="00B04A7E" w:rsidP="00B04A7E">
      <w:pPr>
        <w:pStyle w:val="22"/>
        <w:ind w:firstLine="720"/>
        <w:rPr>
          <w:sz w:val="26"/>
        </w:rPr>
      </w:pPr>
      <w:r>
        <w:rPr>
          <w:sz w:val="26"/>
        </w:rPr>
        <w:lastRenderedPageBreak/>
        <w:t>Ҳар бир ташкилот муҳити 3 муҳит: ички, ишчи ва умумий муҳитларнинг йиғиндисидан иборат бўлади.</w:t>
      </w:r>
    </w:p>
    <w:p w:rsidR="00B04A7E" w:rsidRDefault="00B04A7E" w:rsidP="00B04A7E">
      <w:pPr>
        <w:pStyle w:val="22"/>
        <w:ind w:firstLine="720"/>
        <w:rPr>
          <w:sz w:val="26"/>
        </w:rPr>
      </w:pPr>
      <w:r>
        <w:rPr>
          <w:sz w:val="26"/>
        </w:rPr>
        <w:t>Ҳаракат йўналишини аниқлаш – фирма ўз фаолиятининг олдинги босқичи (таҳлили) натижаларига асосланган асосий мўлжалларни белгилашдан иборат.</w:t>
      </w:r>
    </w:p>
    <w:p w:rsidR="00B04A7E" w:rsidRDefault="00B04A7E" w:rsidP="00B04A7E">
      <w:pPr>
        <w:pStyle w:val="22"/>
        <w:ind w:firstLine="720"/>
        <w:rPr>
          <w:sz w:val="26"/>
        </w:rPr>
      </w:pPr>
      <w:r>
        <w:rPr>
          <w:sz w:val="26"/>
        </w:rPr>
        <w:t>Фирма фаолияти мўлжаллари идеаллар, мақсадлар ва вазифалар каби асосий турларга ажратилади.</w:t>
      </w:r>
    </w:p>
    <w:p w:rsidR="00B04A7E" w:rsidRDefault="00B04A7E" w:rsidP="00B04A7E">
      <w:pPr>
        <w:pStyle w:val="22"/>
        <w:ind w:firstLine="720"/>
        <w:rPr>
          <w:sz w:val="26"/>
        </w:rPr>
      </w:pPr>
      <w:r>
        <w:rPr>
          <w:sz w:val="26"/>
        </w:rPr>
        <w:t>Асосий вазифа ғояга нисбатан аниқроқ мўлжалдир. У бажарилиши лозим бўлган вақт муддатига эга ва корхона эришиши лозим бўлган муваффақиятни акс эттиради.</w:t>
      </w:r>
    </w:p>
    <w:p w:rsidR="00B04A7E" w:rsidRDefault="00B04A7E" w:rsidP="00B04A7E">
      <w:pPr>
        <w:pStyle w:val="22"/>
        <w:ind w:firstLine="720"/>
        <w:rPr>
          <w:sz w:val="26"/>
        </w:rPr>
      </w:pPr>
      <w:r>
        <w:rPr>
          <w:sz w:val="26"/>
        </w:rPr>
        <w:t>Мақсадлар асосий вазифалардан фарқли равишда ташкилот фаолиятининг алоҳида аниқ йўналишларини акс эттиради.</w:t>
      </w:r>
    </w:p>
    <w:p w:rsidR="00B04A7E" w:rsidRDefault="00B04A7E" w:rsidP="00B04A7E">
      <w:pPr>
        <w:pStyle w:val="24"/>
        <w:jc w:val="center"/>
        <w:rPr>
          <w:b/>
          <w:sz w:val="28"/>
        </w:rPr>
      </w:pPr>
    </w:p>
    <w:p w:rsidR="00B04A7E" w:rsidRDefault="00B04A7E" w:rsidP="00B04A7E">
      <w:pPr>
        <w:pStyle w:val="24"/>
        <w:jc w:val="center"/>
        <w:rPr>
          <w:b/>
          <w:sz w:val="28"/>
        </w:rPr>
      </w:pPr>
      <w:r>
        <w:rPr>
          <w:b/>
          <w:sz w:val="28"/>
        </w:rPr>
        <w:t>Таянч иборалар</w:t>
      </w:r>
    </w:p>
    <w:p w:rsidR="00B04A7E" w:rsidRDefault="00B04A7E" w:rsidP="00B04A7E">
      <w:pPr>
        <w:pStyle w:val="24"/>
        <w:jc w:val="center"/>
        <w:rPr>
          <w:b/>
          <w:sz w:val="28"/>
        </w:rPr>
      </w:pPr>
    </w:p>
    <w:p w:rsidR="00B04A7E" w:rsidRDefault="00B04A7E" w:rsidP="00B04A7E">
      <w:pPr>
        <w:pStyle w:val="24"/>
        <w:jc w:val="both"/>
        <w:rPr>
          <w:bCs/>
          <w:sz w:val="28"/>
        </w:rPr>
      </w:pPr>
      <w:r>
        <w:rPr>
          <w:bCs/>
          <w:sz w:val="28"/>
        </w:rPr>
        <w:tab/>
        <w:t>Ички ва ташқи муҳит, муҳит таҳлили, харажат йўналиши, фирма фаолияти мўлжали, ғоя концепцияси, фирма стратегияси, асосий вазифа, фирма миссияси, асосий вазифа пунктлари, бозор тавсифи, иқтисодий ва ноиқтисодий мақсад.</w:t>
      </w:r>
    </w:p>
    <w:p w:rsidR="00B04A7E" w:rsidRDefault="00B04A7E" w:rsidP="00B04A7E">
      <w:pPr>
        <w:pStyle w:val="24"/>
        <w:jc w:val="both"/>
        <w:rPr>
          <w:bCs/>
          <w:sz w:val="28"/>
        </w:rPr>
      </w:pPr>
    </w:p>
    <w:p w:rsidR="00B04A7E" w:rsidRDefault="00B04A7E" w:rsidP="00B04A7E">
      <w:pPr>
        <w:pStyle w:val="24"/>
        <w:jc w:val="center"/>
        <w:rPr>
          <w:b/>
          <w:sz w:val="28"/>
        </w:rPr>
      </w:pPr>
      <w:r>
        <w:rPr>
          <w:b/>
          <w:sz w:val="28"/>
        </w:rPr>
        <w:t>Назорат ва муҳокама учун саволлар</w:t>
      </w:r>
    </w:p>
    <w:p w:rsidR="00B04A7E" w:rsidRDefault="00B04A7E" w:rsidP="00B04A7E">
      <w:pPr>
        <w:pStyle w:val="24"/>
        <w:ind w:left="360"/>
        <w:jc w:val="center"/>
        <w:rPr>
          <w:sz w:val="28"/>
        </w:rPr>
      </w:pPr>
    </w:p>
    <w:p w:rsidR="00B04A7E" w:rsidRDefault="00B04A7E" w:rsidP="00B04A7E">
      <w:pPr>
        <w:pStyle w:val="24"/>
        <w:numPr>
          <w:ilvl w:val="0"/>
          <w:numId w:val="5"/>
        </w:numPr>
        <w:tabs>
          <w:tab w:val="clear" w:pos="765"/>
        </w:tabs>
        <w:ind w:left="0" w:firstLine="720"/>
        <w:jc w:val="both"/>
        <w:rPr>
          <w:sz w:val="26"/>
        </w:rPr>
      </w:pPr>
      <w:r>
        <w:rPr>
          <w:sz w:val="26"/>
        </w:rPr>
        <w:t>Микро даражада стратегик режа мазмунини  қандай тушунасиз?</w:t>
      </w:r>
    </w:p>
    <w:p w:rsidR="00B04A7E" w:rsidRDefault="00B04A7E" w:rsidP="00B04A7E">
      <w:pPr>
        <w:pStyle w:val="24"/>
        <w:numPr>
          <w:ilvl w:val="0"/>
          <w:numId w:val="5"/>
        </w:numPr>
        <w:tabs>
          <w:tab w:val="clear" w:pos="765"/>
        </w:tabs>
        <w:ind w:left="0" w:firstLine="720"/>
        <w:jc w:val="both"/>
        <w:rPr>
          <w:sz w:val="26"/>
        </w:rPr>
      </w:pPr>
      <w:r>
        <w:rPr>
          <w:sz w:val="26"/>
        </w:rPr>
        <w:t xml:space="preserve">Фирманинг ички ва ташқи  стратегиялари қандай таҳлил килинади ? </w:t>
      </w:r>
    </w:p>
    <w:p w:rsidR="00B04A7E" w:rsidRDefault="00B04A7E" w:rsidP="00B04A7E">
      <w:pPr>
        <w:pStyle w:val="24"/>
        <w:numPr>
          <w:ilvl w:val="0"/>
          <w:numId w:val="5"/>
        </w:numPr>
        <w:tabs>
          <w:tab w:val="clear" w:pos="765"/>
        </w:tabs>
        <w:ind w:left="0" w:firstLine="720"/>
        <w:jc w:val="both"/>
        <w:rPr>
          <w:sz w:val="26"/>
        </w:rPr>
      </w:pPr>
      <w:r>
        <w:rPr>
          <w:sz w:val="26"/>
        </w:rPr>
        <w:t>Харакат йўналишини  аниқлаш усулларини айтиб беринг.</w:t>
      </w:r>
    </w:p>
    <w:p w:rsidR="00B04A7E" w:rsidRDefault="00B04A7E" w:rsidP="00B04A7E">
      <w:pPr>
        <w:pStyle w:val="24"/>
        <w:numPr>
          <w:ilvl w:val="0"/>
          <w:numId w:val="5"/>
        </w:numPr>
        <w:tabs>
          <w:tab w:val="clear" w:pos="765"/>
        </w:tabs>
        <w:ind w:left="0" w:firstLine="720"/>
        <w:jc w:val="both"/>
        <w:rPr>
          <w:sz w:val="26"/>
        </w:rPr>
      </w:pPr>
      <w:r>
        <w:rPr>
          <w:sz w:val="26"/>
        </w:rPr>
        <w:t>Стратегик портфелни шакллантиришда интеграцион алгоритмнинг моҳияти нимада?</w:t>
      </w:r>
    </w:p>
    <w:p w:rsidR="00B04A7E" w:rsidRDefault="00B04A7E" w:rsidP="00B04A7E">
      <w:pPr>
        <w:pStyle w:val="24"/>
        <w:numPr>
          <w:ilvl w:val="0"/>
          <w:numId w:val="5"/>
        </w:numPr>
        <w:tabs>
          <w:tab w:val="clear" w:pos="765"/>
        </w:tabs>
        <w:ind w:left="0" w:firstLine="720"/>
        <w:jc w:val="both"/>
        <w:rPr>
          <w:sz w:val="26"/>
        </w:rPr>
      </w:pPr>
      <w:r>
        <w:rPr>
          <w:sz w:val="26"/>
        </w:rPr>
        <w:t>Комплекс режага нисбатан стратегик режанинг эгилувчанлиги нимада?</w:t>
      </w:r>
    </w:p>
    <w:p w:rsidR="00B04A7E" w:rsidRDefault="00B04A7E" w:rsidP="00B04A7E">
      <w:pPr>
        <w:pStyle w:val="24"/>
        <w:numPr>
          <w:ilvl w:val="0"/>
          <w:numId w:val="5"/>
        </w:numPr>
        <w:tabs>
          <w:tab w:val="clear" w:pos="765"/>
        </w:tabs>
        <w:ind w:left="0" w:firstLine="720"/>
        <w:jc w:val="both"/>
        <w:rPr>
          <w:sz w:val="26"/>
        </w:rPr>
      </w:pPr>
      <w:r>
        <w:rPr>
          <w:sz w:val="26"/>
        </w:rPr>
        <w:t xml:space="preserve">Фирма стратегиясини мақсадлари </w:t>
      </w:r>
    </w:p>
    <w:p w:rsidR="00B04A7E" w:rsidRDefault="00B04A7E" w:rsidP="00B04A7E">
      <w:pPr>
        <w:pStyle w:val="24"/>
        <w:numPr>
          <w:ilvl w:val="0"/>
          <w:numId w:val="5"/>
        </w:numPr>
        <w:tabs>
          <w:tab w:val="clear" w:pos="765"/>
        </w:tabs>
        <w:ind w:left="0" w:firstLine="720"/>
        <w:jc w:val="both"/>
        <w:rPr>
          <w:sz w:val="26"/>
        </w:rPr>
      </w:pPr>
      <w:r>
        <w:rPr>
          <w:sz w:val="26"/>
        </w:rPr>
        <w:t>Асосий вазифанинг ташкилот фаолиятидаги ўзига хос аҳамияти қандай?</w:t>
      </w:r>
    </w:p>
    <w:p w:rsidR="00B04A7E" w:rsidRDefault="00B04A7E" w:rsidP="00B04A7E">
      <w:pPr>
        <w:pStyle w:val="24"/>
        <w:numPr>
          <w:ilvl w:val="0"/>
          <w:numId w:val="5"/>
        </w:numPr>
        <w:tabs>
          <w:tab w:val="clear" w:pos="765"/>
        </w:tabs>
        <w:ind w:left="0" w:firstLine="720"/>
        <w:jc w:val="both"/>
        <w:rPr>
          <w:sz w:val="26"/>
        </w:rPr>
      </w:pPr>
      <w:r>
        <w:rPr>
          <w:sz w:val="26"/>
        </w:rPr>
        <w:t>Мақсадлар белгилаб олинишнинг муҳимлигини нима билан изоҳлайсиз?</w:t>
      </w:r>
    </w:p>
    <w:p w:rsidR="00B04A7E" w:rsidRDefault="00B04A7E" w:rsidP="00B04A7E">
      <w:pPr>
        <w:pStyle w:val="24"/>
        <w:numPr>
          <w:ilvl w:val="0"/>
          <w:numId w:val="5"/>
        </w:numPr>
        <w:tabs>
          <w:tab w:val="clear" w:pos="765"/>
        </w:tabs>
        <w:ind w:left="0" w:firstLine="720"/>
        <w:jc w:val="both"/>
        <w:rPr>
          <w:sz w:val="26"/>
        </w:rPr>
      </w:pPr>
      <w:r>
        <w:rPr>
          <w:sz w:val="26"/>
        </w:rPr>
        <w:t xml:space="preserve">Кредит сиёсатларини амалга ошириш йўлларини  баҳолаш.  </w:t>
      </w:r>
    </w:p>
    <w:p w:rsidR="00B04A7E" w:rsidRDefault="00B04A7E" w:rsidP="00B04A7E">
      <w:pPr>
        <w:pStyle w:val="24"/>
        <w:jc w:val="both"/>
        <w:rPr>
          <w:sz w:val="28"/>
        </w:rPr>
      </w:pPr>
    </w:p>
    <w:p w:rsidR="00B04A7E" w:rsidRDefault="00B04A7E" w:rsidP="00B04A7E">
      <w:pPr>
        <w:jc w:val="center"/>
        <w:rPr>
          <w:rFonts w:ascii="Bodo_uzb" w:hAnsi="Bodo_uzb"/>
          <w:b/>
          <w:sz w:val="28"/>
        </w:rPr>
      </w:pPr>
      <w:r>
        <w:rPr>
          <w:rFonts w:ascii="Bodo_uzb" w:hAnsi="Bodo_uzb"/>
          <w:b/>
          <w:sz w:val="28"/>
        </w:rPr>
        <w:t>Асосий адабиётлар</w:t>
      </w:r>
    </w:p>
    <w:p w:rsidR="00B04A7E" w:rsidRDefault="00B04A7E" w:rsidP="00B04A7E">
      <w:pPr>
        <w:jc w:val="center"/>
        <w:rPr>
          <w:rFonts w:ascii="Bodo_uzb" w:hAnsi="Bodo_uzb"/>
          <w:b/>
          <w:sz w:val="28"/>
        </w:rPr>
      </w:pPr>
    </w:p>
    <w:p w:rsidR="00B04A7E" w:rsidRDefault="00B04A7E" w:rsidP="00B04A7E">
      <w:pPr>
        <w:numPr>
          <w:ilvl w:val="0"/>
          <w:numId w:val="1"/>
        </w:numPr>
        <w:jc w:val="both"/>
        <w:rPr>
          <w:rFonts w:ascii="Bodo_uzb" w:hAnsi="Bodo_uzb"/>
          <w:sz w:val="26"/>
        </w:rPr>
      </w:pPr>
      <w:r>
        <w:rPr>
          <w:rFonts w:ascii="Bodo_uzb" w:hAnsi="Bodo_uzb"/>
          <w:sz w:val="26"/>
        </w:rPr>
        <w:t>И.А.Каримов «Ватанимиз учун ҳар биримиз масъулдирмиз» Т.: «Ўзбекистон», 2001.</w:t>
      </w:r>
    </w:p>
    <w:p w:rsidR="00B04A7E" w:rsidRDefault="00B04A7E" w:rsidP="00B04A7E">
      <w:pPr>
        <w:numPr>
          <w:ilvl w:val="0"/>
          <w:numId w:val="1"/>
        </w:numPr>
        <w:jc w:val="both"/>
        <w:rPr>
          <w:rFonts w:ascii="Bodo_uzb" w:hAnsi="Bodo_uzb"/>
          <w:sz w:val="26"/>
        </w:rPr>
      </w:pPr>
      <w:r>
        <w:rPr>
          <w:rFonts w:ascii="Bodo_uzb" w:hAnsi="Bodo_uzb"/>
          <w:sz w:val="26"/>
        </w:rPr>
        <w:t>И.А.Каримов «Хавфсизлик ва тинчлик учун курашиш даркор» Т.: «Ўзбекистон», 2002.</w:t>
      </w:r>
    </w:p>
    <w:p w:rsidR="00B04A7E" w:rsidRDefault="00B04A7E" w:rsidP="00B04A7E">
      <w:pPr>
        <w:numPr>
          <w:ilvl w:val="0"/>
          <w:numId w:val="1"/>
        </w:numPr>
        <w:jc w:val="both"/>
        <w:rPr>
          <w:rFonts w:ascii="Bodo_uzb" w:hAnsi="Bodo_uzb"/>
          <w:sz w:val="26"/>
        </w:rPr>
      </w:pPr>
      <w:r>
        <w:rPr>
          <w:rFonts w:ascii="Bodo_uzb" w:hAnsi="Bodo_uzb"/>
          <w:sz w:val="26"/>
        </w:rPr>
        <w:lastRenderedPageBreak/>
        <w:t xml:space="preserve">И.А.Каримов «Изланиш, ташаббускорлик ва тадбиркорлик – давр талаби» Т.: «Ўзбекистон», 2000. </w:t>
      </w:r>
    </w:p>
    <w:p w:rsidR="00B04A7E" w:rsidRDefault="00B04A7E" w:rsidP="00B04A7E">
      <w:pPr>
        <w:numPr>
          <w:ilvl w:val="0"/>
          <w:numId w:val="1"/>
        </w:numPr>
        <w:jc w:val="both"/>
        <w:rPr>
          <w:rFonts w:ascii="Bodo_uzb" w:hAnsi="Bodo_uzb"/>
          <w:sz w:val="26"/>
        </w:rPr>
      </w:pPr>
      <w:r>
        <w:rPr>
          <w:rFonts w:ascii="Bodo_uzb" w:hAnsi="Bodo_uzb"/>
          <w:sz w:val="26"/>
        </w:rPr>
        <w:t xml:space="preserve">И.А.Каримов «Иқтисодиётни эркинлаштириш – фаровонлик пойдевори» Т.: «Ўзбекистон», 2001. </w:t>
      </w:r>
    </w:p>
    <w:p w:rsidR="00B04A7E" w:rsidRDefault="00B04A7E" w:rsidP="00B04A7E">
      <w:pPr>
        <w:numPr>
          <w:ilvl w:val="0"/>
          <w:numId w:val="1"/>
        </w:numPr>
        <w:jc w:val="both"/>
        <w:rPr>
          <w:rFonts w:ascii="Bodo_uzb" w:hAnsi="Bodo_uzb"/>
          <w:sz w:val="26"/>
        </w:rPr>
      </w:pPr>
      <w:r>
        <w:rPr>
          <w:rFonts w:ascii="Bodo_uzb" w:hAnsi="Bodo_uzb"/>
          <w:sz w:val="26"/>
        </w:rPr>
        <w:t xml:space="preserve">И.А.Каримов «Тадбиркорлик – юксалиш гарови» Т.: «Ўзбекистон», 2000. </w:t>
      </w:r>
    </w:p>
    <w:p w:rsidR="00B04A7E" w:rsidRDefault="00B04A7E" w:rsidP="00B04A7E">
      <w:pPr>
        <w:numPr>
          <w:ilvl w:val="0"/>
          <w:numId w:val="1"/>
        </w:numPr>
        <w:jc w:val="both"/>
        <w:rPr>
          <w:rFonts w:ascii="Bodo_uzb" w:hAnsi="Bodo_uzb"/>
          <w:sz w:val="26"/>
        </w:rPr>
      </w:pPr>
      <w:r>
        <w:rPr>
          <w:rFonts w:ascii="Bodo_uzb" w:hAnsi="Bodo_uzb"/>
          <w:sz w:val="26"/>
        </w:rPr>
        <w:t>И.А.Каримов За безопастность и мир надо бороться Т.: Узбекистан. 2002.</w:t>
      </w:r>
    </w:p>
    <w:p w:rsidR="00B04A7E" w:rsidRDefault="00B04A7E" w:rsidP="00B04A7E">
      <w:pPr>
        <w:pStyle w:val="a7"/>
        <w:numPr>
          <w:ilvl w:val="0"/>
          <w:numId w:val="1"/>
        </w:numPr>
        <w:tabs>
          <w:tab w:val="left" w:pos="1080"/>
          <w:tab w:val="left" w:pos="1260"/>
        </w:tabs>
        <w:autoSpaceDE w:val="0"/>
        <w:autoSpaceDN w:val="0"/>
        <w:jc w:val="both"/>
        <w:rPr>
          <w:rFonts w:ascii="Times New Roman" w:hAnsi="Times New Roman"/>
          <w:b/>
          <w:bCs/>
          <w:sz w:val="26"/>
        </w:rPr>
      </w:pPr>
      <w:r>
        <w:rPr>
          <w:rFonts w:ascii="Times New Roman" w:hAnsi="Times New Roman"/>
          <w:b/>
          <w:bCs/>
          <w:sz w:val="26"/>
        </w:rPr>
        <w:t>И.А.Каримов процветание Родинў-каждўй из нас в ответе Т.Узбекистан. 2001</w:t>
      </w:r>
    </w:p>
    <w:p w:rsidR="00B04A7E" w:rsidRDefault="00B04A7E" w:rsidP="00B04A7E">
      <w:pPr>
        <w:numPr>
          <w:ilvl w:val="0"/>
          <w:numId w:val="1"/>
        </w:numPr>
        <w:jc w:val="both"/>
        <w:rPr>
          <w:rFonts w:ascii="Bodo_uzb" w:hAnsi="Bodo_uzb"/>
          <w:sz w:val="26"/>
        </w:rPr>
      </w:pPr>
      <w:r>
        <w:rPr>
          <w:rFonts w:ascii="Bodo_uzb" w:hAnsi="Bodo_uzb"/>
          <w:sz w:val="26"/>
        </w:rPr>
        <w:t>Зуб А.Т. «Стратегический менеджмент теория и практика» Учебное пособия 2-е из-д, ИСПР.доп. _ М.: Аспект Пресс, 2004.</w:t>
      </w:r>
    </w:p>
    <w:p w:rsidR="00B04A7E" w:rsidRDefault="00B04A7E" w:rsidP="00B04A7E">
      <w:pPr>
        <w:numPr>
          <w:ilvl w:val="0"/>
          <w:numId w:val="1"/>
        </w:numPr>
        <w:jc w:val="both"/>
        <w:rPr>
          <w:rFonts w:ascii="Bodo_uzb" w:hAnsi="Bodo_uzb"/>
          <w:sz w:val="26"/>
        </w:rPr>
      </w:pPr>
      <w:r>
        <w:rPr>
          <w:rFonts w:ascii="Bodo_uzb" w:hAnsi="Bodo_uzb"/>
          <w:sz w:val="26"/>
        </w:rPr>
        <w:t xml:space="preserve">Гурков И.Б. Стратегический менеджмент организации. Учеб.прособ. 2-е изд., испр и дополи, М.: ТЕИС, 2004. </w:t>
      </w:r>
    </w:p>
    <w:p w:rsidR="00B04A7E" w:rsidRDefault="00B04A7E" w:rsidP="00B04A7E">
      <w:pPr>
        <w:numPr>
          <w:ilvl w:val="0"/>
          <w:numId w:val="1"/>
        </w:numPr>
        <w:jc w:val="both"/>
        <w:rPr>
          <w:sz w:val="28"/>
          <w:szCs w:val="20"/>
        </w:rPr>
      </w:pPr>
      <w:r>
        <w:rPr>
          <w:rFonts w:ascii="Bodo_uzb" w:hAnsi="Bodo_uzb"/>
          <w:sz w:val="26"/>
        </w:rPr>
        <w:t>Прокопчук Л.О., Коз</w:t>
      </w:r>
      <w:r>
        <w:rPr>
          <w:sz w:val="26"/>
        </w:rPr>
        <w:t>ў</w:t>
      </w:r>
      <w:r>
        <w:rPr>
          <w:rFonts w:ascii="Bodo_uzb" w:hAnsi="Bodo_uzb"/>
          <w:sz w:val="26"/>
        </w:rPr>
        <w:t>рев А.А. Стратегическое планирование, Конспект лекций С.Петербург, 2000.</w:t>
      </w:r>
    </w:p>
    <w:p w:rsidR="00B04A7E" w:rsidRDefault="00B04A7E" w:rsidP="00B04A7E">
      <w:pPr>
        <w:numPr>
          <w:ilvl w:val="0"/>
          <w:numId w:val="1"/>
        </w:numPr>
        <w:jc w:val="both"/>
        <w:rPr>
          <w:sz w:val="28"/>
          <w:szCs w:val="20"/>
        </w:rPr>
      </w:pPr>
      <w:r>
        <w:rPr>
          <w:rFonts w:ascii="Bodo_uzb" w:hAnsi="Bodo_uzb"/>
          <w:sz w:val="28"/>
        </w:rPr>
        <w:t>Якубов И.О., Абдусаттарова Х.М., Очилов К.Т. Ситдикова Л.А. Стратегик режалаштириш. ЎзР Ёзувчилар уюшмасининг адабиёт жамғармаси нашриёти. Ўқув қўлланма Т.: ТДИУ. 2004.</w:t>
      </w:r>
    </w:p>
    <w:p w:rsidR="00B04A7E" w:rsidRDefault="00B04A7E" w:rsidP="00B04A7E">
      <w:pPr>
        <w:numPr>
          <w:ilvl w:val="0"/>
          <w:numId w:val="1"/>
        </w:numPr>
        <w:jc w:val="both"/>
        <w:rPr>
          <w:sz w:val="26"/>
        </w:rPr>
      </w:pPr>
      <w:r>
        <w:rPr>
          <w:rFonts w:ascii="Bodo_uzb" w:hAnsi="Bodo_uzb"/>
          <w:sz w:val="26"/>
        </w:rPr>
        <w:t>Бухалков М.И. «Внутрифирменное планирование» учебник 2-еидание Москва ИНФРА-М 2001.</w:t>
      </w:r>
    </w:p>
    <w:p w:rsidR="00B04A7E" w:rsidRDefault="00B04A7E" w:rsidP="00B04A7E">
      <w:pPr>
        <w:rPr>
          <w:sz w:val="28"/>
          <w:szCs w:val="20"/>
        </w:rPr>
      </w:pPr>
      <w:r>
        <w:rPr>
          <w:sz w:val="28"/>
          <w:szCs w:val="20"/>
        </w:rPr>
        <w:t xml:space="preserve"> </w:t>
      </w:r>
    </w:p>
    <w:p w:rsidR="00B04A7E" w:rsidRDefault="00B04A7E" w:rsidP="00B04A7E">
      <w:pPr>
        <w:ind w:firstLine="708"/>
        <w:jc w:val="center"/>
        <w:rPr>
          <w:rFonts w:ascii="Bodo_uzb" w:hAnsi="Bodo_uzb"/>
          <w:b/>
          <w:bCs/>
          <w:sz w:val="28"/>
          <w:szCs w:val="28"/>
        </w:rPr>
      </w:pPr>
      <w:r>
        <w:rPr>
          <w:rFonts w:ascii="Bodo_uzb" w:hAnsi="Bodo_uzb"/>
          <w:b/>
          <w:bCs/>
          <w:sz w:val="28"/>
          <w:szCs w:val="28"/>
        </w:rPr>
        <w:t xml:space="preserve">Интернет маълумотлари.  </w:t>
      </w:r>
    </w:p>
    <w:p w:rsidR="00B04A7E" w:rsidRDefault="00B04A7E" w:rsidP="00B04A7E">
      <w:pPr>
        <w:numPr>
          <w:ilvl w:val="0"/>
          <w:numId w:val="6"/>
        </w:numPr>
        <w:rPr>
          <w:rFonts w:ascii="Bodo_uzb" w:hAnsi="Bodo_uzb"/>
          <w:sz w:val="28"/>
        </w:rPr>
      </w:pPr>
      <w:r>
        <w:rPr>
          <w:rFonts w:ascii="Bodo_uzb" w:hAnsi="Bodo_uzb"/>
          <w:sz w:val="28"/>
        </w:rPr>
        <w:t xml:space="preserve">Новости Узбекистана. </w:t>
      </w:r>
      <w:hyperlink r:id="rId6" w:history="1">
        <w:r>
          <w:rPr>
            <w:rStyle w:val="ac"/>
            <w:rFonts w:ascii="Bodo_uzb" w:hAnsi="Bodo_uzb"/>
            <w:sz w:val="28"/>
            <w:lang w:val="en-US"/>
          </w:rPr>
          <w:t>www.uzreport.com</w:t>
        </w:r>
      </w:hyperlink>
    </w:p>
    <w:p w:rsidR="00B04A7E" w:rsidRDefault="00B04A7E" w:rsidP="00B04A7E">
      <w:pPr>
        <w:numPr>
          <w:ilvl w:val="0"/>
          <w:numId w:val="6"/>
        </w:numPr>
        <w:rPr>
          <w:rFonts w:ascii="Bodo_uzb" w:hAnsi="Bodo_uzb"/>
          <w:sz w:val="28"/>
        </w:rPr>
      </w:pPr>
      <w:r>
        <w:rPr>
          <w:rFonts w:ascii="Bodo_uzb" w:hAnsi="Bodo_uzb"/>
          <w:sz w:val="28"/>
        </w:rPr>
        <w:t xml:space="preserve">«Жаҳон Банки» маълумотлари. </w:t>
      </w:r>
      <w:hyperlink r:id="rId7"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wordbank</w:t>
        </w:r>
        <w:r w:rsidRPr="00BD22C4">
          <w:rPr>
            <w:rStyle w:val="ac"/>
            <w:rFonts w:ascii="Bodo_uzb" w:hAnsi="Bodo_uzb"/>
            <w:sz w:val="28"/>
          </w:rPr>
          <w:t>.</w:t>
        </w:r>
        <w:r>
          <w:rPr>
            <w:rStyle w:val="ac"/>
            <w:rFonts w:ascii="Bodo_uzb" w:hAnsi="Bodo_uzb"/>
            <w:sz w:val="28"/>
            <w:lang w:val="en-US"/>
          </w:rPr>
          <w:t>org</w:t>
        </w:r>
      </w:hyperlink>
    </w:p>
    <w:p w:rsidR="00B04A7E" w:rsidRDefault="00B04A7E" w:rsidP="00B04A7E">
      <w:pPr>
        <w:numPr>
          <w:ilvl w:val="0"/>
          <w:numId w:val="6"/>
        </w:numPr>
        <w:rPr>
          <w:rFonts w:ascii="Bodo_uzb" w:hAnsi="Bodo_uzb"/>
          <w:sz w:val="28"/>
          <w:szCs w:val="28"/>
        </w:rPr>
      </w:pPr>
      <w:r w:rsidRPr="00BD22C4">
        <w:rPr>
          <w:rFonts w:ascii="Bodo_uzb" w:hAnsi="Bodo_uzb"/>
          <w:sz w:val="28"/>
        </w:rPr>
        <w:t>“</w:t>
      </w:r>
      <w:r>
        <w:rPr>
          <w:rFonts w:ascii="Bodo_uzb" w:hAnsi="Bodo_uzb"/>
          <w:sz w:val="28"/>
        </w:rPr>
        <w:t>Европа тикланиш ва тараққиёт банки</w:t>
      </w:r>
      <w:r w:rsidRPr="00BD22C4">
        <w:rPr>
          <w:rFonts w:ascii="Bodo_uzb" w:hAnsi="Bodo_uzb"/>
          <w:sz w:val="28"/>
        </w:rPr>
        <w:t>”</w:t>
      </w:r>
      <w:r>
        <w:rPr>
          <w:rFonts w:ascii="Bodo_uzb" w:hAnsi="Bodo_uzb"/>
          <w:sz w:val="28"/>
        </w:rPr>
        <w:t xml:space="preserve"> маълумотлари </w:t>
      </w:r>
      <w:hyperlink r:id="rId8"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ebrd</w:t>
        </w:r>
        <w:r w:rsidRPr="00BD22C4">
          <w:rPr>
            <w:rStyle w:val="ac"/>
            <w:rFonts w:ascii="Bodo_uzb" w:hAnsi="Bodo_uzb"/>
            <w:sz w:val="28"/>
          </w:rPr>
          <w:t>.</w:t>
        </w:r>
        <w:r>
          <w:rPr>
            <w:rStyle w:val="ac"/>
            <w:rFonts w:ascii="Bodo_uzb" w:hAnsi="Bodo_uzb"/>
            <w:sz w:val="28"/>
            <w:lang w:val="en-US"/>
          </w:rPr>
          <w:t>org</w:t>
        </w:r>
      </w:hyperlink>
    </w:p>
    <w:p w:rsidR="00B04A7E" w:rsidRDefault="00B04A7E" w:rsidP="00B04A7E">
      <w:pPr>
        <w:numPr>
          <w:ilvl w:val="0"/>
          <w:numId w:val="6"/>
        </w:numPr>
      </w:pPr>
      <w:r>
        <w:rPr>
          <w:rFonts w:ascii="Bodo_uzb" w:hAnsi="Bodo_uzb"/>
          <w:sz w:val="28"/>
        </w:rPr>
        <w:t xml:space="preserve">«Халқаро валюта фонди» </w:t>
      </w:r>
      <w:hyperlink r:id="rId9"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imf</w:t>
        </w:r>
        <w:r w:rsidRPr="00BD22C4">
          <w:rPr>
            <w:rStyle w:val="ac"/>
            <w:rFonts w:ascii="Bodo_uzb" w:hAnsi="Bodo_uzb"/>
            <w:sz w:val="28"/>
          </w:rPr>
          <w:t>.</w:t>
        </w:r>
        <w:r>
          <w:rPr>
            <w:rStyle w:val="ac"/>
            <w:rFonts w:ascii="Bodo_uzb" w:hAnsi="Bodo_uzb"/>
            <w:sz w:val="28"/>
            <w:lang w:val="en-US"/>
          </w:rPr>
          <w:t>org</w:t>
        </w:r>
      </w:hyperlink>
      <w:r w:rsidRPr="00BD22C4">
        <w:rPr>
          <w:rFonts w:ascii="Bodo_uzb" w:hAnsi="Bodo_uzb"/>
          <w:sz w:val="28"/>
        </w:rPr>
        <w:t xml:space="preserve"> </w:t>
      </w:r>
      <w:r>
        <w:rPr>
          <w:rFonts w:ascii="Bodo_uzb" w:hAnsi="Bodo_uzb"/>
          <w:sz w:val="28"/>
        </w:rPr>
        <w:t>маълумотлари.</w:t>
      </w:r>
    </w:p>
    <w:p w:rsidR="00B04A7E" w:rsidRDefault="00B04A7E" w:rsidP="00B04A7E">
      <w:pPr>
        <w:numPr>
          <w:ilvl w:val="0"/>
          <w:numId w:val="6"/>
        </w:numPr>
        <w:rPr>
          <w:sz w:val="28"/>
          <w:szCs w:val="20"/>
        </w:rPr>
      </w:pPr>
      <w:r>
        <w:rPr>
          <w:sz w:val="28"/>
        </w:rPr>
        <w:t xml:space="preserve">Как Запад стал богатўм </w:t>
      </w:r>
      <w:hyperlink r:id="rId10" w:history="1">
        <w:r>
          <w:rPr>
            <w:rStyle w:val="ac"/>
            <w:sz w:val="28"/>
            <w:lang w:val="en-US"/>
          </w:rPr>
          <w:t>www</w:t>
        </w:r>
        <w:r w:rsidRPr="00BD22C4">
          <w:rPr>
            <w:rStyle w:val="ac"/>
            <w:sz w:val="28"/>
          </w:rPr>
          <w:t>.</w:t>
        </w:r>
        <w:r>
          <w:rPr>
            <w:rStyle w:val="ac"/>
            <w:sz w:val="28"/>
            <w:lang w:val="en-US"/>
          </w:rPr>
          <w:t>contr</w:t>
        </w:r>
        <w:r w:rsidRPr="00BD22C4">
          <w:rPr>
            <w:rStyle w:val="ac"/>
            <w:sz w:val="28"/>
          </w:rPr>
          <w:t>-</w:t>
        </w:r>
        <w:r>
          <w:rPr>
            <w:rStyle w:val="ac"/>
            <w:sz w:val="28"/>
            <w:lang w:val="en-US"/>
          </w:rPr>
          <w:t>tv</w:t>
        </w:r>
        <w:r w:rsidRPr="00BD22C4">
          <w:rPr>
            <w:rStyle w:val="ac"/>
            <w:sz w:val="28"/>
          </w:rPr>
          <w:t>.</w:t>
        </w:r>
        <w:r>
          <w:rPr>
            <w:rStyle w:val="ac"/>
            <w:sz w:val="28"/>
            <w:lang w:val="en-US"/>
          </w:rPr>
          <w:t>ru</w:t>
        </w:r>
      </w:hyperlink>
    </w:p>
    <w:p w:rsidR="00B04A7E" w:rsidRDefault="00B04A7E" w:rsidP="00B04A7E">
      <w:pPr>
        <w:numPr>
          <w:ilvl w:val="0"/>
          <w:numId w:val="6"/>
        </w:numPr>
        <w:rPr>
          <w:sz w:val="28"/>
          <w:szCs w:val="20"/>
        </w:rPr>
      </w:pPr>
      <w:hyperlink r:id="rId11" w:tgtFrame="_blank" w:history="1">
        <w:r>
          <w:rPr>
            <w:rStyle w:val="ac"/>
            <w:sz w:val="28"/>
          </w:rPr>
          <w:t>Технологии корпоративного управления | Стратегическое управление | Разработка стратегии |</w:t>
        </w:r>
      </w:hyperlink>
      <w:r>
        <w:rPr>
          <w:sz w:val="28"/>
          <w:szCs w:val="20"/>
        </w:rPr>
        <w:t xml:space="preserve"> Kb - </w:t>
      </w:r>
      <w:hyperlink r:id="rId12" w:history="1">
        <w:r>
          <w:rPr>
            <w:rStyle w:val="ac"/>
            <w:sz w:val="28"/>
            <w:szCs w:val="20"/>
          </w:rPr>
          <w:t>http://www.iteam.ru/publications/strategy/section</w:t>
        </w:r>
      </w:hyperlink>
    </w:p>
    <w:p w:rsidR="00B04A7E" w:rsidRDefault="00B04A7E" w:rsidP="00B04A7E">
      <w:pPr>
        <w:numPr>
          <w:ilvl w:val="0"/>
          <w:numId w:val="6"/>
        </w:numPr>
        <w:rPr>
          <w:sz w:val="28"/>
        </w:rPr>
      </w:pPr>
      <w:r>
        <w:rPr>
          <w:sz w:val="28"/>
        </w:rPr>
        <w:t xml:space="preserve"> </w:t>
      </w:r>
      <w:hyperlink r:id="rId13" w:tgtFrame="_blank" w:history="1">
        <w:r>
          <w:rPr>
            <w:rStyle w:val="ac"/>
            <w:sz w:val="28"/>
          </w:rPr>
          <w:t xml:space="preserve">Технологии корпоративного управления </w:t>
        </w:r>
        <w:r>
          <w:rPr>
            <w:rStyle w:val="ac"/>
            <w:b/>
            <w:bCs/>
            <w:sz w:val="28"/>
          </w:rPr>
          <w:t>Стратегическое планирование</w:t>
        </w:r>
        <w:r>
          <w:rPr>
            <w:rStyle w:val="ac"/>
            <w:sz w:val="28"/>
          </w:rPr>
          <w:t xml:space="preserve"> и управление. Система сбалансированнўх показателей (B...</w:t>
        </w:r>
      </w:hyperlink>
      <w:r>
        <w:rPr>
          <w:sz w:val="28"/>
          <w:szCs w:val="20"/>
        </w:rPr>
        <w:t xml:space="preserve"> Kb - http://www.iteam.ru/conferences/739/ </w:t>
      </w:r>
    </w:p>
    <w:p w:rsidR="00B04A7E" w:rsidRDefault="00B04A7E" w:rsidP="00B04A7E">
      <w:pPr>
        <w:numPr>
          <w:ilvl w:val="0"/>
          <w:numId w:val="6"/>
        </w:numPr>
        <w:rPr>
          <w:sz w:val="28"/>
          <w:szCs w:val="20"/>
        </w:rPr>
      </w:pPr>
      <w:hyperlink r:id="rId14" w:tgtFrame="_blank" w:history="1">
        <w:r>
          <w:rPr>
            <w:rStyle w:val="ac"/>
            <w:sz w:val="28"/>
          </w:rPr>
          <w:t>Технологии корпоративного управления | Стратегическое управление | Миссия фирмў |</w:t>
        </w:r>
      </w:hyperlink>
      <w:r>
        <w:rPr>
          <w:sz w:val="28"/>
          <w:szCs w:val="20"/>
        </w:rPr>
        <w:t xml:space="preserve"> Kb - </w:t>
      </w:r>
      <w:hyperlink r:id="rId15" w:history="1">
        <w:r>
          <w:rPr>
            <w:rStyle w:val="ac"/>
            <w:sz w:val="28"/>
            <w:szCs w:val="20"/>
          </w:rPr>
          <w:t>http://www.iteam.ru/publications/strategy/section_</w:t>
        </w:r>
      </w:hyperlink>
    </w:p>
    <w:p w:rsidR="00B04A7E" w:rsidRDefault="00B04A7E" w:rsidP="00B04A7E">
      <w:pPr>
        <w:numPr>
          <w:ilvl w:val="0"/>
          <w:numId w:val="6"/>
        </w:numPr>
        <w:rPr>
          <w:sz w:val="28"/>
          <w:szCs w:val="20"/>
        </w:rPr>
      </w:pPr>
      <w:hyperlink r:id="rId16" w:tgtFrame="_blank" w:history="1">
        <w:r>
          <w:rPr>
            <w:rStyle w:val="ac"/>
            <w:b/>
            <w:bCs/>
            <w:sz w:val="28"/>
          </w:rPr>
          <w:t>Стратегическое</w:t>
        </w:r>
        <w:r>
          <w:rPr>
            <w:rStyle w:val="ac"/>
            <w:sz w:val="28"/>
          </w:rPr>
          <w:t xml:space="preserve"> бизнес </w:t>
        </w:r>
        <w:r>
          <w:rPr>
            <w:rStyle w:val="ac"/>
            <w:b/>
            <w:bCs/>
            <w:sz w:val="28"/>
          </w:rPr>
          <w:t>планирование</w:t>
        </w:r>
        <w:r>
          <w:rPr>
            <w:rStyle w:val="ac"/>
            <w:sz w:val="28"/>
          </w:rPr>
          <w:t>, стратегический план : MD-Маркетинг</w:t>
        </w:r>
      </w:hyperlink>
      <w:r>
        <w:rPr>
          <w:sz w:val="28"/>
          <w:szCs w:val="20"/>
        </w:rPr>
        <w:t xml:space="preserve"> Kb - http://md-marketing.ru/strategy/planning.html </w:t>
      </w:r>
      <w:hyperlink r:id="rId17" w:tgtFrame="_blank" w:history="1">
        <w:r>
          <w:rPr>
            <w:rStyle w:val="ac"/>
            <w:sz w:val="28"/>
            <w:szCs w:val="20"/>
          </w:rPr>
          <w:t>md-marketing.ru</w:t>
        </w:r>
      </w:hyperlink>
      <w:r>
        <w:rPr>
          <w:sz w:val="28"/>
          <w:szCs w:val="20"/>
        </w:rPr>
        <w:t xml:space="preserve"> </w:t>
      </w:r>
    </w:p>
    <w:p w:rsidR="00B04A7E" w:rsidRDefault="00B04A7E" w:rsidP="00B04A7E">
      <w:pPr>
        <w:numPr>
          <w:ilvl w:val="0"/>
          <w:numId w:val="6"/>
        </w:numPr>
        <w:rPr>
          <w:sz w:val="28"/>
          <w:szCs w:val="20"/>
        </w:rPr>
      </w:pPr>
      <w:hyperlink r:id="rId18" w:tgtFrame="_blank" w:history="1">
        <w:r>
          <w:rPr>
            <w:rStyle w:val="ac"/>
            <w:sz w:val="28"/>
          </w:rPr>
          <w:t>Города и реформў</w:t>
        </w:r>
      </w:hyperlink>
      <w:r>
        <w:rPr>
          <w:sz w:val="28"/>
          <w:szCs w:val="20"/>
        </w:rPr>
        <w:t xml:space="preserve"> Kb - http://lab.obninsk.ru/goroda/04-3.php </w:t>
      </w:r>
      <w:hyperlink r:id="rId19" w:tgtFrame="_blank" w:history="1">
        <w:r>
          <w:rPr>
            <w:rStyle w:val="ac"/>
            <w:sz w:val="28"/>
            <w:szCs w:val="20"/>
          </w:rPr>
          <w:t>lab.obninsk.ru</w:t>
        </w:r>
      </w:hyperlink>
      <w:r>
        <w:rPr>
          <w:sz w:val="28"/>
          <w:szCs w:val="20"/>
        </w:rPr>
        <w:t xml:space="preserve"> </w:t>
      </w:r>
    </w:p>
    <w:p w:rsidR="00B04A7E" w:rsidRDefault="00B04A7E" w:rsidP="00B04A7E">
      <w:pPr>
        <w:numPr>
          <w:ilvl w:val="0"/>
          <w:numId w:val="6"/>
        </w:numPr>
        <w:rPr>
          <w:sz w:val="28"/>
        </w:rPr>
      </w:pPr>
      <w:r>
        <w:rPr>
          <w:sz w:val="28"/>
        </w:rPr>
        <w:t xml:space="preserve"> </w:t>
      </w:r>
      <w:hyperlink r:id="rId20" w:tgtFrame="_blank" w:history="1">
        <w:r>
          <w:rPr>
            <w:rStyle w:val="ac"/>
            <w:b/>
            <w:bCs/>
            <w:sz w:val="28"/>
          </w:rPr>
          <w:t>Стратегическое планирование</w:t>
        </w:r>
      </w:hyperlink>
      <w:r>
        <w:rPr>
          <w:sz w:val="28"/>
        </w:rPr>
        <w:t xml:space="preserve"> </w:t>
      </w:r>
      <w:r>
        <w:rPr>
          <w:sz w:val="28"/>
          <w:szCs w:val="20"/>
        </w:rPr>
        <w:t xml:space="preserve">Kb - </w:t>
      </w:r>
      <w:hyperlink r:id="rId21" w:history="1">
        <w:r>
          <w:rPr>
            <w:rStyle w:val="ac"/>
            <w:sz w:val="28"/>
            <w:szCs w:val="20"/>
          </w:rPr>
          <w:t>http://www.adic.org.ua/nosmoking/2003/04/9quest.ht</w:t>
        </w:r>
      </w:hyperlink>
      <w:r>
        <w:rPr>
          <w:sz w:val="28"/>
          <w:szCs w:val="20"/>
        </w:rPr>
        <w:t xml:space="preserve">. </w:t>
      </w:r>
      <w:hyperlink r:id="rId22" w:tgtFrame="_blank" w:history="1">
        <w:r>
          <w:rPr>
            <w:rStyle w:val="ac"/>
            <w:sz w:val="28"/>
            <w:szCs w:val="20"/>
          </w:rPr>
          <w:t>www.adic.org.ua</w:t>
        </w:r>
      </w:hyperlink>
    </w:p>
    <w:p w:rsidR="00B04A7E" w:rsidRDefault="00B04A7E" w:rsidP="00B04A7E">
      <w:pPr>
        <w:numPr>
          <w:ilvl w:val="0"/>
          <w:numId w:val="6"/>
        </w:numPr>
        <w:rPr>
          <w:sz w:val="28"/>
        </w:rPr>
      </w:pPr>
      <w:r>
        <w:rPr>
          <w:sz w:val="28"/>
        </w:rPr>
        <w:lastRenderedPageBreak/>
        <w:t xml:space="preserve"> </w:t>
      </w:r>
      <w:hyperlink r:id="rId23" w:anchor="0" w:tgtFrame="_blank" w:history="1">
        <w:r>
          <w:rPr>
            <w:rStyle w:val="ac"/>
            <w:sz w:val="28"/>
          </w:rPr>
          <w:t xml:space="preserve">Dis.Ru Forum - </w:t>
        </w:r>
        <w:r>
          <w:rPr>
            <w:rStyle w:val="ac"/>
            <w:b/>
            <w:bCs/>
            <w:sz w:val="28"/>
          </w:rPr>
          <w:t>стратегическое планирование</w:t>
        </w:r>
      </w:hyperlink>
      <w:r>
        <w:rPr>
          <w:sz w:val="28"/>
        </w:rPr>
        <w:t xml:space="preserve"> </w:t>
      </w:r>
      <w:r>
        <w:rPr>
          <w:sz w:val="28"/>
          <w:szCs w:val="20"/>
        </w:rPr>
        <w:t>Kb - http://www.dis.ru/cgi-bin/forum/forum.cgi?boardқma... -</w:t>
      </w:r>
      <w:hyperlink r:id="rId24" w:tgtFrame="_blank" w:history="1">
        <w:r>
          <w:rPr>
            <w:rStyle w:val="ac"/>
            <w:sz w:val="28"/>
            <w:szCs w:val="20"/>
          </w:rPr>
          <w:t>dis.ru</w:t>
        </w:r>
      </w:hyperlink>
      <w:r>
        <w:rPr>
          <w:sz w:val="28"/>
          <w:szCs w:val="20"/>
        </w:rPr>
        <w:t xml:space="preserve"> </w:t>
      </w:r>
    </w:p>
    <w:p w:rsidR="00B04A7E" w:rsidRPr="00BD22C4" w:rsidRDefault="00B04A7E" w:rsidP="00B04A7E">
      <w:pPr>
        <w:numPr>
          <w:ilvl w:val="0"/>
          <w:numId w:val="6"/>
        </w:numPr>
        <w:rPr>
          <w:rFonts w:ascii="Bodo_uzb" w:hAnsi="Bodo_uzb"/>
          <w:b/>
          <w:bCs/>
          <w:sz w:val="28"/>
          <w:szCs w:val="28"/>
        </w:rPr>
      </w:pPr>
      <w:hyperlink r:id="rId25" w:tgtFrame="_blank" w:history="1">
        <w:r>
          <w:rPr>
            <w:rStyle w:val="ac"/>
            <w:b/>
            <w:bCs/>
            <w:sz w:val="28"/>
          </w:rPr>
          <w:t>Стратегическое планирование</w:t>
        </w:r>
        <w:r>
          <w:rPr>
            <w:rStyle w:val="ac"/>
            <w:sz w:val="28"/>
          </w:rPr>
          <w:t>. Рефератў по экономике, мененджменту. Экономика, мененджмент.</w:t>
        </w:r>
      </w:hyperlink>
      <w:r>
        <w:rPr>
          <w:sz w:val="28"/>
        </w:rPr>
        <w:t xml:space="preserve"> </w:t>
      </w:r>
      <w:r>
        <w:rPr>
          <w:sz w:val="28"/>
          <w:szCs w:val="20"/>
        </w:rPr>
        <w:t>Kb - http://referatu.narod.ru/3/referat2578.html -</w:t>
      </w:r>
      <w:hyperlink r:id="rId26" w:tgtFrame="_blank" w:history="1">
        <w:r>
          <w:rPr>
            <w:rStyle w:val="ac"/>
            <w:sz w:val="28"/>
            <w:szCs w:val="20"/>
          </w:rPr>
          <w:t>referatu.narod.ru</w:t>
        </w:r>
      </w:hyperlink>
    </w:p>
    <w:p w:rsidR="00B04A7E" w:rsidRPr="00BD22C4" w:rsidRDefault="00B04A7E" w:rsidP="00B04A7E">
      <w:pPr>
        <w:numPr>
          <w:ilvl w:val="0"/>
          <w:numId w:val="6"/>
        </w:numPr>
        <w:rPr>
          <w:rFonts w:ascii="Bodo_uzb" w:hAnsi="Bodo_uzb"/>
          <w:b/>
          <w:bCs/>
          <w:sz w:val="28"/>
          <w:szCs w:val="28"/>
        </w:rPr>
      </w:pPr>
      <w:r>
        <w:rPr>
          <w:sz w:val="28"/>
        </w:rPr>
        <w:t xml:space="preserve"> </w:t>
      </w:r>
      <w:hyperlink r:id="rId27" w:tgtFrame="_blank" w:history="1">
        <w:r>
          <w:rPr>
            <w:rStyle w:val="ac"/>
            <w:sz w:val="28"/>
          </w:rPr>
          <w:t xml:space="preserve">6.1. </w:t>
        </w:r>
        <w:r>
          <w:rPr>
            <w:rStyle w:val="ac"/>
            <w:b/>
            <w:bCs/>
            <w:sz w:val="28"/>
          </w:rPr>
          <w:t>Стратегическое планирование</w:t>
        </w:r>
        <w:r>
          <w:rPr>
            <w:rStyle w:val="ac"/>
            <w:sz w:val="28"/>
          </w:rPr>
          <w:t xml:space="preserve"> (суҳность и задачи)</w:t>
        </w:r>
      </w:hyperlink>
      <w:r>
        <w:rPr>
          <w:sz w:val="28"/>
        </w:rPr>
        <w:br/>
      </w:r>
      <w:r>
        <w:rPr>
          <w:sz w:val="28"/>
          <w:szCs w:val="20"/>
        </w:rPr>
        <w:t xml:space="preserve"> Kb - http://www3.asu.ru/book/kokorev/chap6.1.ru.html </w:t>
      </w:r>
      <w:hyperlink r:id="rId28" w:tgtFrame="_blank" w:history="1">
        <w:r>
          <w:rPr>
            <w:rStyle w:val="ac"/>
            <w:sz w:val="28"/>
            <w:szCs w:val="20"/>
          </w:rPr>
          <w:t>www3.asu.ru</w:t>
        </w:r>
      </w:hyperlink>
      <w:r>
        <w:rPr>
          <w:sz w:val="28"/>
          <w:szCs w:val="20"/>
        </w:rPr>
        <w:t xml:space="preserve"> </w:t>
      </w:r>
    </w:p>
    <w:p w:rsidR="00B04A7E" w:rsidRDefault="00B04A7E" w:rsidP="00B04A7E">
      <w:pPr>
        <w:numPr>
          <w:ilvl w:val="0"/>
          <w:numId w:val="6"/>
        </w:numPr>
      </w:pPr>
      <w:hyperlink r:id="rId29" w:tgtFrame="_blank" w:history="1">
        <w:r>
          <w:rPr>
            <w:rStyle w:val="ac"/>
            <w:sz w:val="28"/>
          </w:rPr>
          <w:t xml:space="preserve">B-NEWS: </w:t>
        </w:r>
        <w:r>
          <w:rPr>
            <w:rStyle w:val="ac"/>
            <w:b/>
            <w:bCs/>
            <w:sz w:val="28"/>
          </w:rPr>
          <w:t>Стратегическое планирование</w:t>
        </w:r>
        <w:r>
          <w:rPr>
            <w:rStyle w:val="ac"/>
            <w:sz w:val="28"/>
          </w:rPr>
          <w:t xml:space="preserve"> и оплата труда</w:t>
        </w:r>
      </w:hyperlink>
      <w:r>
        <w:rPr>
          <w:sz w:val="28"/>
        </w:rPr>
        <w:br/>
      </w:r>
      <w:r>
        <w:rPr>
          <w:sz w:val="28"/>
          <w:szCs w:val="20"/>
        </w:rPr>
        <w:t xml:space="preserve"> Kb - http://bin-n.narod.ru/personnel/sstrategicheskoe.h... </w:t>
      </w:r>
      <w:hyperlink r:id="rId30" w:tgtFrame="_blank" w:history="1">
        <w:r>
          <w:rPr>
            <w:rStyle w:val="ac"/>
            <w:sz w:val="28"/>
            <w:szCs w:val="20"/>
          </w:rPr>
          <w:t>bin-n.narod.ru</w:t>
        </w:r>
      </w:hyperlink>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A764A"/>
    <w:multiLevelType w:val="hybridMultilevel"/>
    <w:tmpl w:val="CCD49B76"/>
    <w:lvl w:ilvl="0" w:tplc="FFFFFFFF">
      <w:start w:val="1"/>
      <w:numFmt w:val="decimal"/>
      <w:lvlText w:val="%1."/>
      <w:lvlJc w:val="left"/>
      <w:pPr>
        <w:tabs>
          <w:tab w:val="num" w:pos="765"/>
        </w:tabs>
        <w:ind w:left="765" w:hanging="4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40953A8"/>
    <w:multiLevelType w:val="singleLevel"/>
    <w:tmpl w:val="0419000F"/>
    <w:lvl w:ilvl="0">
      <w:start w:val="1"/>
      <w:numFmt w:val="decimal"/>
      <w:lvlText w:val="%1."/>
      <w:lvlJc w:val="left"/>
      <w:pPr>
        <w:tabs>
          <w:tab w:val="num" w:pos="360"/>
        </w:tabs>
        <w:ind w:left="360" w:hanging="360"/>
      </w:pPr>
    </w:lvl>
  </w:abstractNum>
  <w:abstractNum w:abstractNumId="2">
    <w:nsid w:val="27BE559D"/>
    <w:multiLevelType w:val="multilevel"/>
    <w:tmpl w:val="CCD49B76"/>
    <w:lvl w:ilvl="0">
      <w:start w:val="1"/>
      <w:numFmt w:val="decimal"/>
      <w:lvlText w:val="%1."/>
      <w:lvlJc w:val="left"/>
      <w:pPr>
        <w:tabs>
          <w:tab w:val="num" w:pos="765"/>
        </w:tabs>
        <w:ind w:left="765" w:hanging="405"/>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3DED63A3"/>
    <w:multiLevelType w:val="multilevel"/>
    <w:tmpl w:val="CCD49B76"/>
    <w:lvl w:ilvl="0">
      <w:start w:val="1"/>
      <w:numFmt w:val="decimal"/>
      <w:lvlText w:val="%1."/>
      <w:lvlJc w:val="left"/>
      <w:pPr>
        <w:tabs>
          <w:tab w:val="num" w:pos="765"/>
        </w:tabs>
        <w:ind w:left="765" w:hanging="4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A6430E8"/>
    <w:multiLevelType w:val="hybridMultilevel"/>
    <w:tmpl w:val="D770A4D0"/>
    <w:lvl w:ilvl="0" w:tplc="ABB26AA0">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C64691B"/>
    <w:multiLevelType w:val="hybridMultilevel"/>
    <w:tmpl w:val="C3400DC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num>
  <w:num w:numId="2">
    <w:abstractNumId w:val="5"/>
  </w:num>
  <w:num w:numId="3">
    <w:abstractNumId w:val="0"/>
  </w:num>
  <w:num w:numId="4">
    <w:abstractNumId w:val="3"/>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A7E"/>
    <w:rsid w:val="00B04A7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A7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04A7E"/>
    <w:pPr>
      <w:keepNext/>
      <w:ind w:firstLine="567"/>
      <w:jc w:val="both"/>
      <w:outlineLvl w:val="0"/>
    </w:pPr>
    <w:rPr>
      <w:rFonts w:ascii="Bodo_uzb" w:hAnsi="Bodo_uzb"/>
      <w:sz w:val="32"/>
      <w:szCs w:val="20"/>
    </w:rPr>
  </w:style>
  <w:style w:type="paragraph" w:styleId="2">
    <w:name w:val="heading 2"/>
    <w:basedOn w:val="a"/>
    <w:next w:val="a"/>
    <w:link w:val="20"/>
    <w:qFormat/>
    <w:rsid w:val="00B04A7E"/>
    <w:pPr>
      <w:keepNext/>
      <w:jc w:val="both"/>
      <w:outlineLvl w:val="1"/>
    </w:pPr>
    <w:rPr>
      <w:sz w:val="32"/>
    </w:rPr>
  </w:style>
  <w:style w:type="paragraph" w:styleId="3">
    <w:name w:val="heading 3"/>
    <w:basedOn w:val="a"/>
    <w:next w:val="a"/>
    <w:link w:val="30"/>
    <w:qFormat/>
    <w:rsid w:val="00B04A7E"/>
    <w:pPr>
      <w:keepNext/>
      <w:jc w:val="center"/>
      <w:outlineLvl w:val="2"/>
    </w:pPr>
    <w:rPr>
      <w:b/>
      <w:bCs/>
      <w:sz w:val="32"/>
    </w:rPr>
  </w:style>
  <w:style w:type="paragraph" w:styleId="4">
    <w:name w:val="heading 4"/>
    <w:basedOn w:val="a"/>
    <w:next w:val="a"/>
    <w:link w:val="40"/>
    <w:qFormat/>
    <w:rsid w:val="00B04A7E"/>
    <w:pPr>
      <w:keepNext/>
      <w:spacing w:before="240" w:after="60"/>
      <w:outlineLvl w:val="3"/>
    </w:pPr>
    <w:rPr>
      <w:b/>
      <w:bCs/>
      <w:sz w:val="28"/>
      <w:szCs w:val="28"/>
    </w:rPr>
  </w:style>
  <w:style w:type="paragraph" w:styleId="5">
    <w:name w:val="heading 5"/>
    <w:basedOn w:val="a"/>
    <w:next w:val="a"/>
    <w:link w:val="50"/>
    <w:qFormat/>
    <w:rsid w:val="00B04A7E"/>
    <w:pPr>
      <w:keepNext/>
      <w:jc w:val="center"/>
      <w:outlineLvl w:val="4"/>
    </w:pPr>
    <w:rPr>
      <w:rFonts w:ascii="Bodo_uzb" w:hAnsi="Bodo_uzb"/>
      <w:b/>
      <w:bCs/>
      <w:sz w:val="28"/>
    </w:rPr>
  </w:style>
  <w:style w:type="paragraph" w:styleId="6">
    <w:name w:val="heading 6"/>
    <w:basedOn w:val="a"/>
    <w:next w:val="a"/>
    <w:link w:val="60"/>
    <w:qFormat/>
    <w:rsid w:val="00B04A7E"/>
    <w:pPr>
      <w:spacing w:before="240" w:after="60"/>
      <w:outlineLvl w:val="5"/>
    </w:pPr>
    <w:rPr>
      <w:b/>
      <w:bCs/>
      <w:sz w:val="22"/>
      <w:szCs w:val="22"/>
    </w:rPr>
  </w:style>
  <w:style w:type="paragraph" w:styleId="7">
    <w:name w:val="heading 7"/>
    <w:basedOn w:val="a"/>
    <w:next w:val="a"/>
    <w:link w:val="70"/>
    <w:qFormat/>
    <w:rsid w:val="00B04A7E"/>
    <w:pPr>
      <w:spacing w:before="240" w:after="60"/>
      <w:outlineLvl w:val="6"/>
    </w:pPr>
  </w:style>
  <w:style w:type="paragraph" w:styleId="8">
    <w:name w:val="heading 8"/>
    <w:basedOn w:val="a"/>
    <w:next w:val="a"/>
    <w:link w:val="80"/>
    <w:qFormat/>
    <w:rsid w:val="00B04A7E"/>
    <w:pPr>
      <w:spacing w:before="240" w:after="60"/>
      <w:outlineLvl w:val="7"/>
    </w:pPr>
    <w:rPr>
      <w:i/>
      <w:iCs/>
    </w:rPr>
  </w:style>
  <w:style w:type="paragraph" w:styleId="9">
    <w:name w:val="heading 9"/>
    <w:basedOn w:val="a"/>
    <w:next w:val="a"/>
    <w:link w:val="90"/>
    <w:qFormat/>
    <w:rsid w:val="00B04A7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04A7E"/>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B04A7E"/>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B04A7E"/>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B04A7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B04A7E"/>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B04A7E"/>
    <w:rPr>
      <w:rFonts w:ascii="Times New Roman" w:eastAsia="Times New Roman" w:hAnsi="Times New Roman" w:cs="Times New Roman"/>
      <w:b/>
      <w:bCs/>
      <w:lang w:val="ru-RU" w:eastAsia="ru-RU"/>
    </w:rPr>
  </w:style>
  <w:style w:type="character" w:customStyle="1" w:styleId="70">
    <w:name w:val="Заголовок 7 Знак"/>
    <w:basedOn w:val="a0"/>
    <w:link w:val="7"/>
    <w:rsid w:val="00B04A7E"/>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B04A7E"/>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B04A7E"/>
    <w:rPr>
      <w:rFonts w:ascii="Arial" w:eastAsia="Times New Roman" w:hAnsi="Arial" w:cs="Arial"/>
      <w:lang w:val="ru-RU" w:eastAsia="ru-RU"/>
    </w:rPr>
  </w:style>
  <w:style w:type="paragraph" w:styleId="31">
    <w:name w:val="Body Text 3"/>
    <w:basedOn w:val="a"/>
    <w:link w:val="32"/>
    <w:rsid w:val="00B04A7E"/>
    <w:pPr>
      <w:jc w:val="both"/>
    </w:pPr>
    <w:rPr>
      <w:rFonts w:ascii="Bodo_uzb" w:hAnsi="Bodo_uzb"/>
      <w:sz w:val="32"/>
      <w:szCs w:val="20"/>
    </w:rPr>
  </w:style>
  <w:style w:type="character" w:customStyle="1" w:styleId="32">
    <w:name w:val="Основной текст 3 Знак"/>
    <w:basedOn w:val="a0"/>
    <w:link w:val="31"/>
    <w:rsid w:val="00B04A7E"/>
    <w:rPr>
      <w:rFonts w:ascii="Bodo_uzb" w:eastAsia="Times New Roman" w:hAnsi="Bodo_uzb" w:cs="Times New Roman"/>
      <w:sz w:val="32"/>
      <w:szCs w:val="20"/>
      <w:lang w:val="ru-RU" w:eastAsia="ru-RU"/>
    </w:rPr>
  </w:style>
  <w:style w:type="paragraph" w:customStyle="1" w:styleId="21">
    <w:name w:val="Основной текст 21"/>
    <w:basedOn w:val="a"/>
    <w:rsid w:val="00B04A7E"/>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B04A7E"/>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B04A7E"/>
    <w:pPr>
      <w:tabs>
        <w:tab w:val="num" w:pos="1106"/>
      </w:tabs>
      <w:jc w:val="both"/>
    </w:pPr>
    <w:rPr>
      <w:rFonts w:ascii="Bodo_uzb" w:hAnsi="Bodo_uzb"/>
      <w:b/>
      <w:sz w:val="28"/>
      <w:szCs w:val="20"/>
    </w:rPr>
  </w:style>
  <w:style w:type="character" w:customStyle="1" w:styleId="a4">
    <w:name w:val="Основной текст Знак"/>
    <w:basedOn w:val="a0"/>
    <w:link w:val="a3"/>
    <w:rsid w:val="00B04A7E"/>
    <w:rPr>
      <w:rFonts w:ascii="Bodo_uzb" w:eastAsia="Times New Roman" w:hAnsi="Bodo_uzb" w:cs="Times New Roman"/>
      <w:b/>
      <w:sz w:val="28"/>
      <w:szCs w:val="20"/>
      <w:lang w:val="ru-RU" w:eastAsia="ru-RU"/>
    </w:rPr>
  </w:style>
  <w:style w:type="paragraph" w:styleId="a5">
    <w:name w:val="Title"/>
    <w:basedOn w:val="a"/>
    <w:link w:val="a6"/>
    <w:qFormat/>
    <w:rsid w:val="00B04A7E"/>
    <w:pPr>
      <w:jc w:val="center"/>
    </w:pPr>
    <w:rPr>
      <w:rFonts w:ascii="Bodo_uzb" w:hAnsi="Bodo_uzb"/>
      <w:sz w:val="32"/>
    </w:rPr>
  </w:style>
  <w:style w:type="character" w:customStyle="1" w:styleId="a6">
    <w:name w:val="Название Знак"/>
    <w:basedOn w:val="a0"/>
    <w:link w:val="a5"/>
    <w:rsid w:val="00B04A7E"/>
    <w:rPr>
      <w:rFonts w:ascii="Bodo_uzb" w:eastAsia="Times New Roman" w:hAnsi="Bodo_uzb" w:cs="Times New Roman"/>
      <w:sz w:val="32"/>
      <w:szCs w:val="24"/>
      <w:lang w:val="ru-RU" w:eastAsia="ru-RU"/>
    </w:rPr>
  </w:style>
  <w:style w:type="paragraph" w:styleId="22">
    <w:name w:val="Body Text Indent 2"/>
    <w:basedOn w:val="a"/>
    <w:link w:val="23"/>
    <w:rsid w:val="00B04A7E"/>
    <w:pPr>
      <w:ind w:firstLine="568"/>
      <w:jc w:val="both"/>
    </w:pPr>
    <w:rPr>
      <w:rFonts w:ascii="Bodo_uzb" w:hAnsi="Bodo_uzb"/>
      <w:sz w:val="32"/>
    </w:rPr>
  </w:style>
  <w:style w:type="character" w:customStyle="1" w:styleId="23">
    <w:name w:val="Основной текст с отступом 2 Знак"/>
    <w:basedOn w:val="a0"/>
    <w:link w:val="22"/>
    <w:rsid w:val="00B04A7E"/>
    <w:rPr>
      <w:rFonts w:ascii="Bodo_uzb" w:eastAsia="Times New Roman" w:hAnsi="Bodo_uzb" w:cs="Times New Roman"/>
      <w:sz w:val="32"/>
      <w:szCs w:val="24"/>
      <w:lang w:val="ru-RU" w:eastAsia="ru-RU"/>
    </w:rPr>
  </w:style>
  <w:style w:type="paragraph" w:styleId="24">
    <w:name w:val="Body Text 2"/>
    <w:basedOn w:val="a"/>
    <w:link w:val="25"/>
    <w:rsid w:val="00B04A7E"/>
    <w:rPr>
      <w:rFonts w:ascii="Bodo_uzb" w:hAnsi="Bodo_uzb"/>
      <w:sz w:val="32"/>
      <w:szCs w:val="20"/>
    </w:rPr>
  </w:style>
  <w:style w:type="character" w:customStyle="1" w:styleId="25">
    <w:name w:val="Основной текст 2 Знак"/>
    <w:basedOn w:val="a0"/>
    <w:link w:val="24"/>
    <w:rsid w:val="00B04A7E"/>
    <w:rPr>
      <w:rFonts w:ascii="Bodo_uzb" w:eastAsia="Times New Roman" w:hAnsi="Bodo_uzb" w:cs="Times New Roman"/>
      <w:sz w:val="32"/>
      <w:szCs w:val="20"/>
      <w:lang w:val="ru-RU" w:eastAsia="ru-RU"/>
    </w:rPr>
  </w:style>
  <w:style w:type="paragraph" w:styleId="a7">
    <w:name w:val="Body Text Indent"/>
    <w:basedOn w:val="a"/>
    <w:link w:val="a8"/>
    <w:rsid w:val="00B04A7E"/>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B04A7E"/>
    <w:rPr>
      <w:rFonts w:ascii="Bodo_uzb" w:eastAsia="Times New Roman" w:hAnsi="Bodo_uzb" w:cs="Times New Roman"/>
      <w:sz w:val="28"/>
      <w:szCs w:val="20"/>
      <w:lang w:val="ru-RU" w:eastAsia="ru-RU"/>
    </w:rPr>
  </w:style>
  <w:style w:type="paragraph" w:styleId="a9">
    <w:name w:val="footer"/>
    <w:basedOn w:val="a"/>
    <w:link w:val="aa"/>
    <w:rsid w:val="00B04A7E"/>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B04A7E"/>
    <w:rPr>
      <w:rFonts w:ascii="BalticaUzbek" w:eastAsia="Times New Roman" w:hAnsi="BalticaUzbek" w:cs="Times New Roman"/>
      <w:sz w:val="24"/>
      <w:szCs w:val="20"/>
      <w:lang w:eastAsia="ru-RU"/>
    </w:rPr>
  </w:style>
  <w:style w:type="character" w:styleId="ab">
    <w:name w:val="page number"/>
    <w:basedOn w:val="a0"/>
    <w:rsid w:val="00B04A7E"/>
  </w:style>
  <w:style w:type="paragraph" w:customStyle="1" w:styleId="BodyText">
    <w:name w:val="Body Text"/>
    <w:basedOn w:val="a"/>
    <w:rsid w:val="00B04A7E"/>
    <w:pPr>
      <w:spacing w:line="360" w:lineRule="auto"/>
      <w:jc w:val="both"/>
    </w:pPr>
    <w:rPr>
      <w:sz w:val="28"/>
      <w:szCs w:val="20"/>
    </w:rPr>
  </w:style>
  <w:style w:type="character" w:styleId="ac">
    <w:name w:val="Hyperlink"/>
    <w:basedOn w:val="a0"/>
    <w:rsid w:val="00B04A7E"/>
    <w:rPr>
      <w:color w:val="0000CC"/>
      <w:u w:val="single"/>
    </w:rPr>
  </w:style>
  <w:style w:type="paragraph" w:customStyle="1" w:styleId="ad">
    <w:name w:val="бычный"/>
    <w:rsid w:val="00B04A7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B04A7E"/>
    <w:pPr>
      <w:spacing w:after="120"/>
      <w:ind w:left="283"/>
    </w:pPr>
    <w:rPr>
      <w:sz w:val="16"/>
      <w:szCs w:val="16"/>
    </w:rPr>
  </w:style>
  <w:style w:type="character" w:customStyle="1" w:styleId="34">
    <w:name w:val="Основной текст с отступом 3 Знак"/>
    <w:basedOn w:val="a0"/>
    <w:link w:val="33"/>
    <w:rsid w:val="00B04A7E"/>
    <w:rPr>
      <w:rFonts w:ascii="Times New Roman" w:eastAsia="Times New Roman" w:hAnsi="Times New Roman" w:cs="Times New Roman"/>
      <w:sz w:val="16"/>
      <w:szCs w:val="16"/>
      <w:lang w:val="ru-RU" w:eastAsia="ru-RU"/>
    </w:rPr>
  </w:style>
  <w:style w:type="paragraph" w:styleId="ae">
    <w:name w:val="header"/>
    <w:basedOn w:val="a"/>
    <w:link w:val="af"/>
    <w:rsid w:val="00B04A7E"/>
    <w:pPr>
      <w:tabs>
        <w:tab w:val="center" w:pos="4677"/>
        <w:tab w:val="right" w:pos="9355"/>
      </w:tabs>
    </w:pPr>
  </w:style>
  <w:style w:type="character" w:customStyle="1" w:styleId="af">
    <w:name w:val="Верхний колонтитул Знак"/>
    <w:basedOn w:val="a0"/>
    <w:link w:val="ae"/>
    <w:rsid w:val="00B04A7E"/>
    <w:rPr>
      <w:rFonts w:ascii="Times New Roman" w:eastAsia="Times New Roman" w:hAnsi="Times New Roman" w:cs="Times New Roman"/>
      <w:sz w:val="24"/>
      <w:szCs w:val="24"/>
      <w:lang w:val="ru-RU" w:eastAsia="ru-RU"/>
    </w:rPr>
  </w:style>
  <w:style w:type="character" w:styleId="af0">
    <w:name w:val="FollowedHyperlink"/>
    <w:basedOn w:val="a0"/>
    <w:rsid w:val="00B04A7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A7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04A7E"/>
    <w:pPr>
      <w:keepNext/>
      <w:ind w:firstLine="567"/>
      <w:jc w:val="both"/>
      <w:outlineLvl w:val="0"/>
    </w:pPr>
    <w:rPr>
      <w:rFonts w:ascii="Bodo_uzb" w:hAnsi="Bodo_uzb"/>
      <w:sz w:val="32"/>
      <w:szCs w:val="20"/>
    </w:rPr>
  </w:style>
  <w:style w:type="paragraph" w:styleId="2">
    <w:name w:val="heading 2"/>
    <w:basedOn w:val="a"/>
    <w:next w:val="a"/>
    <w:link w:val="20"/>
    <w:qFormat/>
    <w:rsid w:val="00B04A7E"/>
    <w:pPr>
      <w:keepNext/>
      <w:jc w:val="both"/>
      <w:outlineLvl w:val="1"/>
    </w:pPr>
    <w:rPr>
      <w:sz w:val="32"/>
    </w:rPr>
  </w:style>
  <w:style w:type="paragraph" w:styleId="3">
    <w:name w:val="heading 3"/>
    <w:basedOn w:val="a"/>
    <w:next w:val="a"/>
    <w:link w:val="30"/>
    <w:qFormat/>
    <w:rsid w:val="00B04A7E"/>
    <w:pPr>
      <w:keepNext/>
      <w:jc w:val="center"/>
      <w:outlineLvl w:val="2"/>
    </w:pPr>
    <w:rPr>
      <w:b/>
      <w:bCs/>
      <w:sz w:val="32"/>
    </w:rPr>
  </w:style>
  <w:style w:type="paragraph" w:styleId="4">
    <w:name w:val="heading 4"/>
    <w:basedOn w:val="a"/>
    <w:next w:val="a"/>
    <w:link w:val="40"/>
    <w:qFormat/>
    <w:rsid w:val="00B04A7E"/>
    <w:pPr>
      <w:keepNext/>
      <w:spacing w:before="240" w:after="60"/>
      <w:outlineLvl w:val="3"/>
    </w:pPr>
    <w:rPr>
      <w:b/>
      <w:bCs/>
      <w:sz w:val="28"/>
      <w:szCs w:val="28"/>
    </w:rPr>
  </w:style>
  <w:style w:type="paragraph" w:styleId="5">
    <w:name w:val="heading 5"/>
    <w:basedOn w:val="a"/>
    <w:next w:val="a"/>
    <w:link w:val="50"/>
    <w:qFormat/>
    <w:rsid w:val="00B04A7E"/>
    <w:pPr>
      <w:keepNext/>
      <w:jc w:val="center"/>
      <w:outlineLvl w:val="4"/>
    </w:pPr>
    <w:rPr>
      <w:rFonts w:ascii="Bodo_uzb" w:hAnsi="Bodo_uzb"/>
      <w:b/>
      <w:bCs/>
      <w:sz w:val="28"/>
    </w:rPr>
  </w:style>
  <w:style w:type="paragraph" w:styleId="6">
    <w:name w:val="heading 6"/>
    <w:basedOn w:val="a"/>
    <w:next w:val="a"/>
    <w:link w:val="60"/>
    <w:qFormat/>
    <w:rsid w:val="00B04A7E"/>
    <w:pPr>
      <w:spacing w:before="240" w:after="60"/>
      <w:outlineLvl w:val="5"/>
    </w:pPr>
    <w:rPr>
      <w:b/>
      <w:bCs/>
      <w:sz w:val="22"/>
      <w:szCs w:val="22"/>
    </w:rPr>
  </w:style>
  <w:style w:type="paragraph" w:styleId="7">
    <w:name w:val="heading 7"/>
    <w:basedOn w:val="a"/>
    <w:next w:val="a"/>
    <w:link w:val="70"/>
    <w:qFormat/>
    <w:rsid w:val="00B04A7E"/>
    <w:pPr>
      <w:spacing w:before="240" w:after="60"/>
      <w:outlineLvl w:val="6"/>
    </w:pPr>
  </w:style>
  <w:style w:type="paragraph" w:styleId="8">
    <w:name w:val="heading 8"/>
    <w:basedOn w:val="a"/>
    <w:next w:val="a"/>
    <w:link w:val="80"/>
    <w:qFormat/>
    <w:rsid w:val="00B04A7E"/>
    <w:pPr>
      <w:spacing w:before="240" w:after="60"/>
      <w:outlineLvl w:val="7"/>
    </w:pPr>
    <w:rPr>
      <w:i/>
      <w:iCs/>
    </w:rPr>
  </w:style>
  <w:style w:type="paragraph" w:styleId="9">
    <w:name w:val="heading 9"/>
    <w:basedOn w:val="a"/>
    <w:next w:val="a"/>
    <w:link w:val="90"/>
    <w:qFormat/>
    <w:rsid w:val="00B04A7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04A7E"/>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B04A7E"/>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B04A7E"/>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B04A7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B04A7E"/>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B04A7E"/>
    <w:rPr>
      <w:rFonts w:ascii="Times New Roman" w:eastAsia="Times New Roman" w:hAnsi="Times New Roman" w:cs="Times New Roman"/>
      <w:b/>
      <w:bCs/>
      <w:lang w:val="ru-RU" w:eastAsia="ru-RU"/>
    </w:rPr>
  </w:style>
  <w:style w:type="character" w:customStyle="1" w:styleId="70">
    <w:name w:val="Заголовок 7 Знак"/>
    <w:basedOn w:val="a0"/>
    <w:link w:val="7"/>
    <w:rsid w:val="00B04A7E"/>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B04A7E"/>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B04A7E"/>
    <w:rPr>
      <w:rFonts w:ascii="Arial" w:eastAsia="Times New Roman" w:hAnsi="Arial" w:cs="Arial"/>
      <w:lang w:val="ru-RU" w:eastAsia="ru-RU"/>
    </w:rPr>
  </w:style>
  <w:style w:type="paragraph" w:styleId="31">
    <w:name w:val="Body Text 3"/>
    <w:basedOn w:val="a"/>
    <w:link w:val="32"/>
    <w:rsid w:val="00B04A7E"/>
    <w:pPr>
      <w:jc w:val="both"/>
    </w:pPr>
    <w:rPr>
      <w:rFonts w:ascii="Bodo_uzb" w:hAnsi="Bodo_uzb"/>
      <w:sz w:val="32"/>
      <w:szCs w:val="20"/>
    </w:rPr>
  </w:style>
  <w:style w:type="character" w:customStyle="1" w:styleId="32">
    <w:name w:val="Основной текст 3 Знак"/>
    <w:basedOn w:val="a0"/>
    <w:link w:val="31"/>
    <w:rsid w:val="00B04A7E"/>
    <w:rPr>
      <w:rFonts w:ascii="Bodo_uzb" w:eastAsia="Times New Roman" w:hAnsi="Bodo_uzb" w:cs="Times New Roman"/>
      <w:sz w:val="32"/>
      <w:szCs w:val="20"/>
      <w:lang w:val="ru-RU" w:eastAsia="ru-RU"/>
    </w:rPr>
  </w:style>
  <w:style w:type="paragraph" w:customStyle="1" w:styleId="21">
    <w:name w:val="Основной текст 21"/>
    <w:basedOn w:val="a"/>
    <w:rsid w:val="00B04A7E"/>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B04A7E"/>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B04A7E"/>
    <w:pPr>
      <w:tabs>
        <w:tab w:val="num" w:pos="1106"/>
      </w:tabs>
      <w:jc w:val="both"/>
    </w:pPr>
    <w:rPr>
      <w:rFonts w:ascii="Bodo_uzb" w:hAnsi="Bodo_uzb"/>
      <w:b/>
      <w:sz w:val="28"/>
      <w:szCs w:val="20"/>
    </w:rPr>
  </w:style>
  <w:style w:type="character" w:customStyle="1" w:styleId="a4">
    <w:name w:val="Основной текст Знак"/>
    <w:basedOn w:val="a0"/>
    <w:link w:val="a3"/>
    <w:rsid w:val="00B04A7E"/>
    <w:rPr>
      <w:rFonts w:ascii="Bodo_uzb" w:eastAsia="Times New Roman" w:hAnsi="Bodo_uzb" w:cs="Times New Roman"/>
      <w:b/>
      <w:sz w:val="28"/>
      <w:szCs w:val="20"/>
      <w:lang w:val="ru-RU" w:eastAsia="ru-RU"/>
    </w:rPr>
  </w:style>
  <w:style w:type="paragraph" w:styleId="a5">
    <w:name w:val="Title"/>
    <w:basedOn w:val="a"/>
    <w:link w:val="a6"/>
    <w:qFormat/>
    <w:rsid w:val="00B04A7E"/>
    <w:pPr>
      <w:jc w:val="center"/>
    </w:pPr>
    <w:rPr>
      <w:rFonts w:ascii="Bodo_uzb" w:hAnsi="Bodo_uzb"/>
      <w:sz w:val="32"/>
    </w:rPr>
  </w:style>
  <w:style w:type="character" w:customStyle="1" w:styleId="a6">
    <w:name w:val="Название Знак"/>
    <w:basedOn w:val="a0"/>
    <w:link w:val="a5"/>
    <w:rsid w:val="00B04A7E"/>
    <w:rPr>
      <w:rFonts w:ascii="Bodo_uzb" w:eastAsia="Times New Roman" w:hAnsi="Bodo_uzb" w:cs="Times New Roman"/>
      <w:sz w:val="32"/>
      <w:szCs w:val="24"/>
      <w:lang w:val="ru-RU" w:eastAsia="ru-RU"/>
    </w:rPr>
  </w:style>
  <w:style w:type="paragraph" w:styleId="22">
    <w:name w:val="Body Text Indent 2"/>
    <w:basedOn w:val="a"/>
    <w:link w:val="23"/>
    <w:rsid w:val="00B04A7E"/>
    <w:pPr>
      <w:ind w:firstLine="568"/>
      <w:jc w:val="both"/>
    </w:pPr>
    <w:rPr>
      <w:rFonts w:ascii="Bodo_uzb" w:hAnsi="Bodo_uzb"/>
      <w:sz w:val="32"/>
    </w:rPr>
  </w:style>
  <w:style w:type="character" w:customStyle="1" w:styleId="23">
    <w:name w:val="Основной текст с отступом 2 Знак"/>
    <w:basedOn w:val="a0"/>
    <w:link w:val="22"/>
    <w:rsid w:val="00B04A7E"/>
    <w:rPr>
      <w:rFonts w:ascii="Bodo_uzb" w:eastAsia="Times New Roman" w:hAnsi="Bodo_uzb" w:cs="Times New Roman"/>
      <w:sz w:val="32"/>
      <w:szCs w:val="24"/>
      <w:lang w:val="ru-RU" w:eastAsia="ru-RU"/>
    </w:rPr>
  </w:style>
  <w:style w:type="paragraph" w:styleId="24">
    <w:name w:val="Body Text 2"/>
    <w:basedOn w:val="a"/>
    <w:link w:val="25"/>
    <w:rsid w:val="00B04A7E"/>
    <w:rPr>
      <w:rFonts w:ascii="Bodo_uzb" w:hAnsi="Bodo_uzb"/>
      <w:sz w:val="32"/>
      <w:szCs w:val="20"/>
    </w:rPr>
  </w:style>
  <w:style w:type="character" w:customStyle="1" w:styleId="25">
    <w:name w:val="Основной текст 2 Знак"/>
    <w:basedOn w:val="a0"/>
    <w:link w:val="24"/>
    <w:rsid w:val="00B04A7E"/>
    <w:rPr>
      <w:rFonts w:ascii="Bodo_uzb" w:eastAsia="Times New Roman" w:hAnsi="Bodo_uzb" w:cs="Times New Roman"/>
      <w:sz w:val="32"/>
      <w:szCs w:val="20"/>
      <w:lang w:val="ru-RU" w:eastAsia="ru-RU"/>
    </w:rPr>
  </w:style>
  <w:style w:type="paragraph" w:styleId="a7">
    <w:name w:val="Body Text Indent"/>
    <w:basedOn w:val="a"/>
    <w:link w:val="a8"/>
    <w:rsid w:val="00B04A7E"/>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B04A7E"/>
    <w:rPr>
      <w:rFonts w:ascii="Bodo_uzb" w:eastAsia="Times New Roman" w:hAnsi="Bodo_uzb" w:cs="Times New Roman"/>
      <w:sz w:val="28"/>
      <w:szCs w:val="20"/>
      <w:lang w:val="ru-RU" w:eastAsia="ru-RU"/>
    </w:rPr>
  </w:style>
  <w:style w:type="paragraph" w:styleId="a9">
    <w:name w:val="footer"/>
    <w:basedOn w:val="a"/>
    <w:link w:val="aa"/>
    <w:rsid w:val="00B04A7E"/>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B04A7E"/>
    <w:rPr>
      <w:rFonts w:ascii="BalticaUzbek" w:eastAsia="Times New Roman" w:hAnsi="BalticaUzbek" w:cs="Times New Roman"/>
      <w:sz w:val="24"/>
      <w:szCs w:val="20"/>
      <w:lang w:eastAsia="ru-RU"/>
    </w:rPr>
  </w:style>
  <w:style w:type="character" w:styleId="ab">
    <w:name w:val="page number"/>
    <w:basedOn w:val="a0"/>
    <w:rsid w:val="00B04A7E"/>
  </w:style>
  <w:style w:type="paragraph" w:customStyle="1" w:styleId="BodyText">
    <w:name w:val="Body Text"/>
    <w:basedOn w:val="a"/>
    <w:rsid w:val="00B04A7E"/>
    <w:pPr>
      <w:spacing w:line="360" w:lineRule="auto"/>
      <w:jc w:val="both"/>
    </w:pPr>
    <w:rPr>
      <w:sz w:val="28"/>
      <w:szCs w:val="20"/>
    </w:rPr>
  </w:style>
  <w:style w:type="character" w:styleId="ac">
    <w:name w:val="Hyperlink"/>
    <w:basedOn w:val="a0"/>
    <w:rsid w:val="00B04A7E"/>
    <w:rPr>
      <w:color w:val="0000CC"/>
      <w:u w:val="single"/>
    </w:rPr>
  </w:style>
  <w:style w:type="paragraph" w:customStyle="1" w:styleId="ad">
    <w:name w:val="бычный"/>
    <w:rsid w:val="00B04A7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B04A7E"/>
    <w:pPr>
      <w:spacing w:after="120"/>
      <w:ind w:left="283"/>
    </w:pPr>
    <w:rPr>
      <w:sz w:val="16"/>
      <w:szCs w:val="16"/>
    </w:rPr>
  </w:style>
  <w:style w:type="character" w:customStyle="1" w:styleId="34">
    <w:name w:val="Основной текст с отступом 3 Знак"/>
    <w:basedOn w:val="a0"/>
    <w:link w:val="33"/>
    <w:rsid w:val="00B04A7E"/>
    <w:rPr>
      <w:rFonts w:ascii="Times New Roman" w:eastAsia="Times New Roman" w:hAnsi="Times New Roman" w:cs="Times New Roman"/>
      <w:sz w:val="16"/>
      <w:szCs w:val="16"/>
      <w:lang w:val="ru-RU" w:eastAsia="ru-RU"/>
    </w:rPr>
  </w:style>
  <w:style w:type="paragraph" w:styleId="ae">
    <w:name w:val="header"/>
    <w:basedOn w:val="a"/>
    <w:link w:val="af"/>
    <w:rsid w:val="00B04A7E"/>
    <w:pPr>
      <w:tabs>
        <w:tab w:val="center" w:pos="4677"/>
        <w:tab w:val="right" w:pos="9355"/>
      </w:tabs>
    </w:pPr>
  </w:style>
  <w:style w:type="character" w:customStyle="1" w:styleId="af">
    <w:name w:val="Верхний колонтитул Знак"/>
    <w:basedOn w:val="a0"/>
    <w:link w:val="ae"/>
    <w:rsid w:val="00B04A7E"/>
    <w:rPr>
      <w:rFonts w:ascii="Times New Roman" w:eastAsia="Times New Roman" w:hAnsi="Times New Roman" w:cs="Times New Roman"/>
      <w:sz w:val="24"/>
      <w:szCs w:val="24"/>
      <w:lang w:val="ru-RU" w:eastAsia="ru-RU"/>
    </w:rPr>
  </w:style>
  <w:style w:type="character" w:styleId="af0">
    <w:name w:val="FollowedHyperlink"/>
    <w:basedOn w:val="a0"/>
    <w:rsid w:val="00B04A7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rd.org" TargetMode="External"/><Relationship Id="rId13" Type="http://schemas.openxmlformats.org/officeDocument/2006/relationships/hyperlink" Target="http://www.iteam.ru/conferences/739/" TargetMode="External"/><Relationship Id="rId18" Type="http://schemas.openxmlformats.org/officeDocument/2006/relationships/hyperlink" Target="http://lab.obninsk.ru/goroda/04-3.php" TargetMode="External"/><Relationship Id="rId26" Type="http://schemas.openxmlformats.org/officeDocument/2006/relationships/hyperlink" Target="http://referatu.narod.ru" TargetMode="External"/><Relationship Id="rId3" Type="http://schemas.microsoft.com/office/2007/relationships/stylesWithEffects" Target="stylesWithEffects.xml"/><Relationship Id="rId21" Type="http://schemas.openxmlformats.org/officeDocument/2006/relationships/hyperlink" Target="http://www.adic.org.ua/nosmoking/2003/04/9quest.ht" TargetMode="External"/><Relationship Id="rId7" Type="http://schemas.openxmlformats.org/officeDocument/2006/relationships/hyperlink" Target="http://www.wordbank.org" TargetMode="External"/><Relationship Id="rId12" Type="http://schemas.openxmlformats.org/officeDocument/2006/relationships/hyperlink" Target="http://www.iteam.ru/publications/strategy/section" TargetMode="External"/><Relationship Id="rId17" Type="http://schemas.openxmlformats.org/officeDocument/2006/relationships/hyperlink" Target="http://md-marketing.ru" TargetMode="External"/><Relationship Id="rId25" Type="http://schemas.openxmlformats.org/officeDocument/2006/relationships/hyperlink" Target="http://referatu.narod.ru/3/referat2578.html" TargetMode="External"/><Relationship Id="rId2" Type="http://schemas.openxmlformats.org/officeDocument/2006/relationships/styles" Target="styles.xml"/><Relationship Id="rId16" Type="http://schemas.openxmlformats.org/officeDocument/2006/relationships/hyperlink" Target="http://md-marketing.ru/strategy/planning.html" TargetMode="External"/><Relationship Id="rId20" Type="http://schemas.openxmlformats.org/officeDocument/2006/relationships/hyperlink" Target="http://www.adic.org.ua/nosmoking/2003/04/9quest.htm" TargetMode="External"/><Relationship Id="rId29" Type="http://schemas.openxmlformats.org/officeDocument/2006/relationships/hyperlink" Target="http://bin-n.narod.ru/personnel/sstrategicheskoe.htm" TargetMode="External"/><Relationship Id="rId1" Type="http://schemas.openxmlformats.org/officeDocument/2006/relationships/numbering" Target="numbering.xml"/><Relationship Id="rId6" Type="http://schemas.openxmlformats.org/officeDocument/2006/relationships/hyperlink" Target="http://www.uzreport.com" TargetMode="External"/><Relationship Id="rId11" Type="http://schemas.openxmlformats.org/officeDocument/2006/relationships/hyperlink" Target="http://www.iteam.ru/publications/strategy/section_17/article_1723/" TargetMode="External"/><Relationship Id="rId24" Type="http://schemas.openxmlformats.org/officeDocument/2006/relationships/hyperlink" Target="http://dis.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eam.ru/publications/strategy/section_" TargetMode="External"/><Relationship Id="rId23" Type="http://schemas.openxmlformats.org/officeDocument/2006/relationships/hyperlink" Target="http://www.dis.ru/cgi-bin/forum/forum.cgi?board=management;action=display;num=1064310857" TargetMode="External"/><Relationship Id="rId28" Type="http://schemas.openxmlformats.org/officeDocument/2006/relationships/hyperlink" Target="http://www3.asu.ru" TargetMode="External"/><Relationship Id="rId10" Type="http://schemas.openxmlformats.org/officeDocument/2006/relationships/hyperlink" Target="http://www.contr-tv.ru" TargetMode="External"/><Relationship Id="rId19" Type="http://schemas.openxmlformats.org/officeDocument/2006/relationships/hyperlink" Target="http://lab.obnin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www.iteam.ru/publications/strategy/section_15/article_220/" TargetMode="External"/><Relationship Id="rId22" Type="http://schemas.openxmlformats.org/officeDocument/2006/relationships/hyperlink" Target="http://www.adic.org.ua/" TargetMode="External"/><Relationship Id="rId27" Type="http://schemas.openxmlformats.org/officeDocument/2006/relationships/hyperlink" Target="http://www3.asu.ru/book/kokorev/chap6.1.ru.html" TargetMode="External"/><Relationship Id="rId30" Type="http://schemas.openxmlformats.org/officeDocument/2006/relationships/hyperlink" Target="http://bin-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2981</Words>
  <Characters>16997</Characters>
  <Application>Microsoft Office Word</Application>
  <DocSecurity>0</DocSecurity>
  <Lines>141</Lines>
  <Paragraphs>39</Paragraphs>
  <ScaleCrop>false</ScaleCrop>
  <Company>Home</Company>
  <LinksUpToDate>false</LinksUpToDate>
  <CharactersWithSpaces>19939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2012-11-04T15:50:00Z</dcterms:created>
  <dcterms:modified xsi:type="dcterms:W3CDTF">2012-11-04T15:50:00Z</dcterms:modified>
</cp:coreProperties>
</file>